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EEB" w:rsidRPr="004A4EEB" w:rsidRDefault="004A4EEB" w:rsidP="004A4EEB">
      <w:pPr>
        <w:rPr>
          <w:sz w:val="28"/>
          <w:szCs w:val="28"/>
          <w:lang w:val="en-US"/>
        </w:rPr>
      </w:pPr>
      <w:r>
        <w:rPr>
          <w:lang w:val="en-US"/>
        </w:rPr>
        <w:t xml:space="preserve">                                                                                              </w:t>
      </w:r>
      <w:r w:rsidRPr="00853FCF">
        <w:rPr>
          <w:sz w:val="28"/>
          <w:szCs w:val="28"/>
        </w:rPr>
        <w:t xml:space="preserve">Додаток </w:t>
      </w:r>
      <w:r>
        <w:rPr>
          <w:sz w:val="28"/>
          <w:szCs w:val="28"/>
          <w:lang w:val="en-US"/>
        </w:rPr>
        <w:t>1</w:t>
      </w:r>
    </w:p>
    <w:p w:rsidR="004A4EEB" w:rsidRPr="00853FCF" w:rsidRDefault="004A4EEB" w:rsidP="004A4EEB">
      <w:pPr>
        <w:rPr>
          <w:sz w:val="28"/>
          <w:szCs w:val="28"/>
        </w:rPr>
      </w:pPr>
      <w:r w:rsidRPr="00853FCF">
        <w:rPr>
          <w:sz w:val="28"/>
          <w:szCs w:val="28"/>
        </w:rPr>
        <w:t xml:space="preserve">                                                                                до рішення обласної ради</w:t>
      </w:r>
    </w:p>
    <w:p w:rsidR="004A4EEB" w:rsidRPr="00853FCF" w:rsidRDefault="004A4EEB" w:rsidP="004A4EEB">
      <w:pPr>
        <w:rPr>
          <w:sz w:val="28"/>
          <w:szCs w:val="28"/>
        </w:rPr>
      </w:pPr>
      <w:r w:rsidRPr="00853FCF">
        <w:rPr>
          <w:sz w:val="28"/>
          <w:szCs w:val="28"/>
        </w:rPr>
        <w:t xml:space="preserve">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853FCF">
        <w:rPr>
          <w:sz w:val="28"/>
          <w:szCs w:val="28"/>
        </w:rPr>
        <w:t xml:space="preserve">від </w:t>
      </w:r>
      <w:r w:rsidR="00601C80">
        <w:rPr>
          <w:sz w:val="28"/>
          <w:szCs w:val="28"/>
          <w:lang w:val="en-US"/>
        </w:rPr>
        <w:t xml:space="preserve"> 16 </w:t>
      </w:r>
      <w:r w:rsidR="00601C80">
        <w:rPr>
          <w:sz w:val="28"/>
          <w:szCs w:val="28"/>
        </w:rPr>
        <w:t xml:space="preserve"> березня 2</w:t>
      </w:r>
      <w:r w:rsidRPr="00853FCF">
        <w:rPr>
          <w:sz w:val="28"/>
          <w:szCs w:val="28"/>
        </w:rPr>
        <w:t>021 року  №</w:t>
      </w:r>
      <w:r w:rsidRPr="00853FCF">
        <w:rPr>
          <w:sz w:val="28"/>
          <w:szCs w:val="28"/>
        </w:rPr>
        <w:softHyphen/>
      </w:r>
      <w:r w:rsidRPr="00853FCF">
        <w:rPr>
          <w:sz w:val="28"/>
          <w:szCs w:val="28"/>
        </w:rPr>
        <w:softHyphen/>
      </w:r>
      <w:r w:rsidR="00601C80">
        <w:rPr>
          <w:sz w:val="28"/>
          <w:szCs w:val="28"/>
        </w:rPr>
        <w:t xml:space="preserve"> 87</w:t>
      </w:r>
      <w:r w:rsidRPr="00853FCF">
        <w:rPr>
          <w:sz w:val="28"/>
          <w:szCs w:val="28"/>
        </w:rPr>
        <w:t xml:space="preserve">   </w:t>
      </w:r>
    </w:p>
    <w:p w:rsidR="004A4EEB" w:rsidRPr="00853FCF" w:rsidRDefault="004A4EEB" w:rsidP="004A4EEB">
      <w:pPr>
        <w:jc w:val="center"/>
        <w:rPr>
          <w:b/>
          <w:sz w:val="28"/>
          <w:szCs w:val="28"/>
        </w:rPr>
      </w:pPr>
    </w:p>
    <w:p w:rsidR="006C12C5" w:rsidRDefault="006C12C5">
      <w:pPr>
        <w:rPr>
          <w:lang w:val="en-US"/>
        </w:rPr>
      </w:pPr>
    </w:p>
    <w:p w:rsidR="006C12C5" w:rsidRPr="00E140CC" w:rsidRDefault="006C12C5" w:rsidP="006C12C5">
      <w:pPr>
        <w:tabs>
          <w:tab w:val="left" w:pos="993"/>
        </w:tabs>
        <w:ind w:left="993" w:right="991" w:hanging="142"/>
        <w:jc w:val="center"/>
        <w:rPr>
          <w:b/>
          <w:color w:val="000000"/>
          <w:sz w:val="28"/>
          <w:szCs w:val="28"/>
        </w:rPr>
      </w:pPr>
      <w:r w:rsidRPr="00E140CC">
        <w:rPr>
          <w:b/>
          <w:color w:val="000000"/>
          <w:sz w:val="28"/>
          <w:szCs w:val="28"/>
        </w:rPr>
        <w:t>ПОРЯДОК</w:t>
      </w:r>
    </w:p>
    <w:p w:rsidR="004A4EEB" w:rsidRDefault="006C12C5" w:rsidP="006C12C5">
      <w:pPr>
        <w:pStyle w:val="a3"/>
        <w:tabs>
          <w:tab w:val="num" w:pos="0"/>
        </w:tabs>
        <w:spacing w:before="0" w:beforeAutospacing="0" w:after="0" w:afterAutospacing="0"/>
        <w:ind w:firstLine="540"/>
        <w:jc w:val="center"/>
        <w:rPr>
          <w:rFonts w:ascii="Times New Roman" w:cs="Times New Roman"/>
          <w:b/>
          <w:sz w:val="28"/>
          <w:szCs w:val="28"/>
          <w:lang w:val="en-US"/>
        </w:rPr>
      </w:pPr>
      <w:r>
        <w:rPr>
          <w:b/>
          <w:color w:val="000000"/>
          <w:sz w:val="28"/>
          <w:szCs w:val="28"/>
        </w:rPr>
        <w:t>надання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та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виплати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одноразової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адресної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грошової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допомоги</w:t>
      </w:r>
      <w:r>
        <w:rPr>
          <w:b/>
          <w:color w:val="000000"/>
          <w:sz w:val="28"/>
          <w:szCs w:val="28"/>
        </w:rPr>
        <w:t xml:space="preserve"> </w:t>
      </w:r>
      <w:r w:rsidRPr="00703AF0">
        <w:rPr>
          <w:rFonts w:ascii="Times New Roman" w:cs="Times New Roman"/>
          <w:b/>
          <w:sz w:val="28"/>
          <w:szCs w:val="28"/>
        </w:rPr>
        <w:t xml:space="preserve">ветеранам Української </w:t>
      </w:r>
      <w:r>
        <w:rPr>
          <w:rFonts w:ascii="Times New Roman" w:cs="Times New Roman"/>
          <w:b/>
          <w:sz w:val="28"/>
          <w:szCs w:val="28"/>
        </w:rPr>
        <w:t>П</w:t>
      </w:r>
      <w:r w:rsidRPr="00703AF0">
        <w:rPr>
          <w:rFonts w:ascii="Times New Roman" w:cs="Times New Roman"/>
          <w:b/>
          <w:sz w:val="28"/>
          <w:szCs w:val="28"/>
        </w:rPr>
        <w:t xml:space="preserve">овстанської </w:t>
      </w:r>
      <w:r>
        <w:rPr>
          <w:rFonts w:ascii="Times New Roman" w:cs="Times New Roman"/>
          <w:b/>
          <w:sz w:val="28"/>
          <w:szCs w:val="28"/>
        </w:rPr>
        <w:t>А</w:t>
      </w:r>
      <w:r w:rsidRPr="00703AF0">
        <w:rPr>
          <w:rFonts w:ascii="Times New Roman" w:cs="Times New Roman"/>
          <w:b/>
          <w:sz w:val="28"/>
          <w:szCs w:val="28"/>
        </w:rPr>
        <w:t xml:space="preserve">рмії, вдовам (вдівцям) політв’язнів і вдовам (вдівцям) ветеранів Української </w:t>
      </w:r>
      <w:r>
        <w:rPr>
          <w:rFonts w:ascii="Times New Roman" w:cs="Times New Roman"/>
          <w:b/>
          <w:sz w:val="28"/>
          <w:szCs w:val="28"/>
        </w:rPr>
        <w:t>П</w:t>
      </w:r>
      <w:r w:rsidRPr="00703AF0">
        <w:rPr>
          <w:rFonts w:ascii="Times New Roman" w:cs="Times New Roman"/>
          <w:b/>
          <w:sz w:val="28"/>
          <w:szCs w:val="28"/>
        </w:rPr>
        <w:t xml:space="preserve">овстанської </w:t>
      </w:r>
      <w:r>
        <w:rPr>
          <w:rFonts w:ascii="Times New Roman" w:cs="Times New Roman"/>
          <w:b/>
          <w:sz w:val="28"/>
          <w:szCs w:val="28"/>
        </w:rPr>
        <w:t>А</w:t>
      </w:r>
      <w:r w:rsidRPr="00703AF0">
        <w:rPr>
          <w:rFonts w:ascii="Times New Roman" w:cs="Times New Roman"/>
          <w:b/>
          <w:sz w:val="28"/>
          <w:szCs w:val="28"/>
        </w:rPr>
        <w:t>рмії</w:t>
      </w:r>
      <w:r>
        <w:rPr>
          <w:rFonts w:ascii="Times New Roman" w:cs="Times New Roman"/>
          <w:b/>
          <w:sz w:val="28"/>
          <w:szCs w:val="28"/>
        </w:rPr>
        <w:t xml:space="preserve"> </w:t>
      </w:r>
      <w:r w:rsidRPr="00CD6C8A">
        <w:rPr>
          <w:rFonts w:ascii="Times New Roman" w:cs="Times New Roman"/>
          <w:b/>
          <w:sz w:val="28"/>
          <w:szCs w:val="28"/>
        </w:rPr>
        <w:t xml:space="preserve">та реабілітованим громадянам за статтями 1-2, 1-3 Закону України «Про реабілітацію </w:t>
      </w:r>
      <w:r>
        <w:rPr>
          <w:rFonts w:ascii="Times New Roman" w:cs="Times New Roman"/>
          <w:b/>
          <w:sz w:val="28"/>
          <w:szCs w:val="28"/>
        </w:rPr>
        <w:t xml:space="preserve"> </w:t>
      </w:r>
      <w:r w:rsidRPr="00CD6C8A">
        <w:rPr>
          <w:rFonts w:ascii="Times New Roman" w:cs="Times New Roman"/>
          <w:b/>
          <w:sz w:val="28"/>
          <w:szCs w:val="28"/>
        </w:rPr>
        <w:t>жертв</w:t>
      </w:r>
      <w:r>
        <w:rPr>
          <w:rFonts w:ascii="Times New Roman" w:cs="Times New Roman"/>
          <w:b/>
          <w:sz w:val="28"/>
          <w:szCs w:val="28"/>
        </w:rPr>
        <w:t xml:space="preserve"> </w:t>
      </w:r>
      <w:r w:rsidRPr="00CD6C8A">
        <w:rPr>
          <w:rFonts w:ascii="Times New Roman" w:cs="Times New Roman"/>
          <w:b/>
          <w:sz w:val="28"/>
          <w:szCs w:val="28"/>
        </w:rPr>
        <w:t xml:space="preserve"> репресій </w:t>
      </w:r>
      <w:r>
        <w:rPr>
          <w:rFonts w:ascii="Times New Roman" w:cs="Times New Roman"/>
          <w:b/>
          <w:sz w:val="28"/>
          <w:szCs w:val="28"/>
        </w:rPr>
        <w:t xml:space="preserve"> </w:t>
      </w:r>
      <w:r w:rsidRPr="00CD6C8A">
        <w:rPr>
          <w:rFonts w:ascii="Times New Roman" w:cs="Times New Roman"/>
          <w:b/>
          <w:sz w:val="28"/>
          <w:szCs w:val="28"/>
        </w:rPr>
        <w:t>комуністичного</w:t>
      </w:r>
      <w:r>
        <w:rPr>
          <w:rFonts w:ascii="Times New Roman" w:cs="Times New Roman"/>
          <w:b/>
          <w:sz w:val="28"/>
          <w:szCs w:val="28"/>
        </w:rPr>
        <w:t xml:space="preserve"> </w:t>
      </w:r>
      <w:r w:rsidRPr="00CD6C8A">
        <w:rPr>
          <w:rFonts w:ascii="Times New Roman" w:cs="Times New Roman"/>
          <w:b/>
          <w:sz w:val="28"/>
          <w:szCs w:val="28"/>
        </w:rPr>
        <w:t xml:space="preserve"> тоталітарного</w:t>
      </w:r>
      <w:r>
        <w:rPr>
          <w:rFonts w:ascii="Times New Roman" w:cs="Times New Roman"/>
          <w:b/>
          <w:sz w:val="28"/>
          <w:szCs w:val="28"/>
        </w:rPr>
        <w:t xml:space="preserve"> </w:t>
      </w:r>
    </w:p>
    <w:p w:rsidR="006C12C5" w:rsidRPr="005D1906" w:rsidRDefault="006C12C5" w:rsidP="006C12C5">
      <w:pPr>
        <w:pStyle w:val="a3"/>
        <w:tabs>
          <w:tab w:val="num" w:pos="0"/>
        </w:tabs>
        <w:spacing w:before="0" w:beforeAutospacing="0" w:after="0" w:afterAutospacing="0"/>
        <w:ind w:firstLine="540"/>
        <w:jc w:val="center"/>
        <w:rPr>
          <w:rFonts w:ascii="Times New Roman" w:cs="Times New Roman"/>
          <w:b/>
          <w:sz w:val="28"/>
          <w:szCs w:val="28"/>
        </w:rPr>
      </w:pPr>
      <w:r w:rsidRPr="00CD6C8A">
        <w:rPr>
          <w:rFonts w:ascii="Times New Roman" w:cs="Times New Roman"/>
          <w:b/>
          <w:sz w:val="28"/>
          <w:szCs w:val="28"/>
        </w:rPr>
        <w:t xml:space="preserve"> режиму 1917</w:t>
      </w:r>
      <w:r w:rsidRPr="005D1906">
        <w:rPr>
          <w:rFonts w:ascii="Times New Roman" w:cs="Times New Roman"/>
          <w:b/>
          <w:sz w:val="28"/>
          <w:szCs w:val="28"/>
        </w:rPr>
        <w:t xml:space="preserve"> – </w:t>
      </w:r>
      <w:r w:rsidRPr="00CD6C8A">
        <w:rPr>
          <w:rFonts w:ascii="Times New Roman" w:cs="Times New Roman"/>
          <w:b/>
          <w:sz w:val="28"/>
          <w:szCs w:val="28"/>
        </w:rPr>
        <w:t>1991 років</w:t>
      </w:r>
      <w:r>
        <w:rPr>
          <w:rFonts w:ascii="Times New Roman" w:cs="Times New Roman"/>
          <w:b/>
          <w:sz w:val="28"/>
          <w:szCs w:val="28"/>
        </w:rPr>
        <w:t>»</w:t>
      </w:r>
      <w:r w:rsidRPr="005D1906">
        <w:rPr>
          <w:rFonts w:ascii="Times New Roman" w:cs="Times New Roman"/>
          <w:b/>
          <w:sz w:val="28"/>
          <w:szCs w:val="28"/>
        </w:rPr>
        <w:t xml:space="preserve"> (</w:t>
      </w:r>
      <w:r>
        <w:rPr>
          <w:rFonts w:ascii="Times New Roman" w:cs="Times New Roman"/>
          <w:b/>
          <w:sz w:val="28"/>
          <w:szCs w:val="28"/>
        </w:rPr>
        <w:t>далі – Порядок</w:t>
      </w:r>
      <w:r w:rsidRPr="005D1906">
        <w:rPr>
          <w:rFonts w:ascii="Times New Roman" w:cs="Times New Roman"/>
          <w:b/>
          <w:sz w:val="28"/>
          <w:szCs w:val="28"/>
        </w:rPr>
        <w:t>)</w:t>
      </w:r>
    </w:p>
    <w:p w:rsidR="006C12C5" w:rsidRPr="00CD6C8A" w:rsidRDefault="006C12C5" w:rsidP="006C12C5">
      <w:pPr>
        <w:pStyle w:val="a3"/>
        <w:tabs>
          <w:tab w:val="num" w:pos="0"/>
        </w:tabs>
        <w:spacing w:before="0" w:beforeAutospacing="0" w:after="0" w:afterAutospacing="0"/>
        <w:ind w:firstLine="540"/>
        <w:jc w:val="both"/>
        <w:rPr>
          <w:rFonts w:ascii="Times New Roman" w:cs="Times New Roman"/>
          <w:b/>
          <w:sz w:val="28"/>
          <w:szCs w:val="28"/>
        </w:rPr>
      </w:pPr>
    </w:p>
    <w:p w:rsidR="006C12C5" w:rsidRDefault="006C12C5" w:rsidP="006C12C5">
      <w:pPr>
        <w:ind w:firstLine="567"/>
        <w:jc w:val="both"/>
        <w:rPr>
          <w:color w:val="000000"/>
          <w:sz w:val="28"/>
          <w:szCs w:val="28"/>
        </w:rPr>
      </w:pPr>
      <w:r w:rsidRPr="009D5F5B"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Цей </w:t>
      </w:r>
      <w:r w:rsidRPr="009D5F5B">
        <w:rPr>
          <w:color w:val="000000"/>
          <w:sz w:val="28"/>
          <w:szCs w:val="28"/>
        </w:rPr>
        <w:t xml:space="preserve">Порядок </w:t>
      </w:r>
      <w:r w:rsidRPr="00E140CC">
        <w:rPr>
          <w:color w:val="000000"/>
          <w:sz w:val="28"/>
          <w:szCs w:val="28"/>
        </w:rPr>
        <w:t xml:space="preserve">розроблений з метою забезпечення реалізації Комплексної програми соціальної підтримки окремих категорій громадян Львівської області на </w:t>
      </w:r>
      <w:r>
        <w:rPr>
          <w:color w:val="000000"/>
          <w:sz w:val="28"/>
          <w:szCs w:val="28"/>
        </w:rPr>
        <w:t xml:space="preserve">2021 </w:t>
      </w:r>
      <w:r>
        <w:rPr>
          <w:b/>
          <w:sz w:val="28"/>
          <w:szCs w:val="28"/>
        </w:rPr>
        <w:t xml:space="preserve">– </w:t>
      </w:r>
      <w:r w:rsidRPr="00E140CC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25</w:t>
      </w:r>
      <w:r w:rsidRPr="00E140CC">
        <w:rPr>
          <w:color w:val="000000"/>
          <w:sz w:val="28"/>
          <w:szCs w:val="28"/>
        </w:rPr>
        <w:t xml:space="preserve"> роки, затвердженої рішенням Львівської обласної ради.</w:t>
      </w:r>
    </w:p>
    <w:p w:rsidR="006C12C5" w:rsidRDefault="006C12C5" w:rsidP="006C12C5">
      <w:pPr>
        <w:ind w:firstLine="567"/>
        <w:jc w:val="both"/>
        <w:rPr>
          <w:color w:val="000000"/>
          <w:sz w:val="28"/>
          <w:szCs w:val="28"/>
        </w:rPr>
      </w:pPr>
    </w:p>
    <w:p w:rsidR="006C12C5" w:rsidRDefault="006C12C5" w:rsidP="006C12C5">
      <w:pPr>
        <w:ind w:firstLine="567"/>
        <w:jc w:val="both"/>
        <w:rPr>
          <w:color w:val="000000"/>
          <w:sz w:val="28"/>
          <w:szCs w:val="28"/>
        </w:rPr>
      </w:pPr>
      <w:r w:rsidRPr="0026265D">
        <w:rPr>
          <w:color w:val="000000"/>
          <w:sz w:val="28"/>
          <w:szCs w:val="28"/>
        </w:rPr>
        <w:t xml:space="preserve">2. Законодавчою та нормативною основою цього Порядку є Бюджетний </w:t>
      </w:r>
      <w:r w:rsidRPr="00CD6C8A">
        <w:rPr>
          <w:color w:val="000000"/>
          <w:sz w:val="28"/>
          <w:szCs w:val="28"/>
        </w:rPr>
        <w:t>кодекс України, Закон України «</w:t>
      </w:r>
      <w:r w:rsidRPr="00CD6C8A">
        <w:rPr>
          <w:sz w:val="28"/>
          <w:szCs w:val="28"/>
        </w:rPr>
        <w:t>Про реабілітацію жертв репресій комуністичного тоталітарного режиму 1917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– </w:t>
      </w:r>
      <w:r w:rsidRPr="00CD6C8A">
        <w:rPr>
          <w:sz w:val="28"/>
          <w:szCs w:val="28"/>
        </w:rPr>
        <w:t>1991 років</w:t>
      </w:r>
      <w:r w:rsidRPr="00CD6C8A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;</w:t>
      </w:r>
      <w:r w:rsidRPr="00CD6C8A">
        <w:rPr>
          <w:color w:val="000000"/>
          <w:sz w:val="28"/>
          <w:szCs w:val="28"/>
        </w:rPr>
        <w:t xml:space="preserve"> рішен</w:t>
      </w:r>
      <w:r>
        <w:rPr>
          <w:color w:val="000000"/>
          <w:sz w:val="28"/>
          <w:szCs w:val="28"/>
        </w:rPr>
        <w:t>ня</w:t>
      </w:r>
      <w:r w:rsidRPr="00CD6C8A">
        <w:rPr>
          <w:color w:val="000000"/>
          <w:sz w:val="28"/>
          <w:szCs w:val="28"/>
        </w:rPr>
        <w:t xml:space="preserve"> </w:t>
      </w:r>
      <w:r w:rsidRPr="0026265D">
        <w:rPr>
          <w:color w:val="000000"/>
          <w:sz w:val="28"/>
          <w:szCs w:val="28"/>
        </w:rPr>
        <w:t>Львівської</w:t>
      </w:r>
      <w:r>
        <w:rPr>
          <w:color w:val="000000"/>
          <w:sz w:val="28"/>
          <w:szCs w:val="28"/>
        </w:rPr>
        <w:t xml:space="preserve"> обласної ради: </w:t>
      </w:r>
      <w:r w:rsidRPr="0026265D">
        <w:rPr>
          <w:color w:val="000000"/>
          <w:sz w:val="28"/>
          <w:szCs w:val="28"/>
        </w:rPr>
        <w:t xml:space="preserve">від 11 травня 1995 року № 65 «Про статус ветеранів </w:t>
      </w:r>
      <w:r>
        <w:rPr>
          <w:color w:val="000000"/>
          <w:sz w:val="28"/>
          <w:szCs w:val="28"/>
        </w:rPr>
        <w:t>УПА</w:t>
      </w:r>
      <w:r w:rsidRPr="0026265D">
        <w:rPr>
          <w:color w:val="000000"/>
          <w:sz w:val="28"/>
          <w:szCs w:val="28"/>
        </w:rPr>
        <w:t>, гарантії їх соціального захисту», від 10 березня 2009 року № 850 «Про</w:t>
      </w:r>
      <w:r>
        <w:rPr>
          <w:color w:val="000000"/>
          <w:sz w:val="28"/>
          <w:szCs w:val="28"/>
        </w:rPr>
        <w:t xml:space="preserve"> </w:t>
      </w:r>
      <w:r w:rsidRPr="0026265D">
        <w:rPr>
          <w:color w:val="000000"/>
          <w:sz w:val="28"/>
          <w:szCs w:val="28"/>
        </w:rPr>
        <w:t>визнання громадян потерпілими</w:t>
      </w:r>
      <w:r>
        <w:rPr>
          <w:color w:val="000000"/>
          <w:sz w:val="28"/>
          <w:szCs w:val="28"/>
        </w:rPr>
        <w:t xml:space="preserve"> </w:t>
      </w:r>
      <w:r w:rsidRPr="0026265D">
        <w:rPr>
          <w:color w:val="000000"/>
          <w:sz w:val="28"/>
          <w:szCs w:val="28"/>
        </w:rPr>
        <w:t>від</w:t>
      </w:r>
      <w:r>
        <w:rPr>
          <w:color w:val="000000"/>
          <w:sz w:val="28"/>
          <w:szCs w:val="28"/>
        </w:rPr>
        <w:t xml:space="preserve"> політичних репресій»;</w:t>
      </w:r>
      <w:r w:rsidRPr="00713D0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від 20 жовтня 2011 року № 280 «Про посвідчення для реабілітованих і потерпілих від політичних репресій»,</w:t>
      </w:r>
      <w:r w:rsidRPr="00713D0D">
        <w:rPr>
          <w:color w:val="000000"/>
          <w:sz w:val="28"/>
          <w:szCs w:val="28"/>
        </w:rPr>
        <w:t xml:space="preserve"> </w:t>
      </w:r>
      <w:r w:rsidRPr="0026265D">
        <w:rPr>
          <w:color w:val="000000"/>
          <w:sz w:val="28"/>
          <w:szCs w:val="28"/>
        </w:rPr>
        <w:t>про затвердження показників обласного бюджету на відповідний рік, інші законодавчі та нормативні акти, що регулюють відносини у відповідній сфері.</w:t>
      </w:r>
    </w:p>
    <w:p w:rsidR="006C12C5" w:rsidRDefault="006C12C5" w:rsidP="006C12C5">
      <w:pPr>
        <w:ind w:firstLine="567"/>
        <w:jc w:val="both"/>
        <w:rPr>
          <w:color w:val="000000"/>
          <w:sz w:val="28"/>
          <w:szCs w:val="28"/>
        </w:rPr>
      </w:pPr>
    </w:p>
    <w:p w:rsidR="006C12C5" w:rsidRDefault="006C12C5" w:rsidP="006C12C5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FD2D04">
        <w:rPr>
          <w:color w:val="000000"/>
          <w:sz w:val="28"/>
          <w:szCs w:val="28"/>
        </w:rPr>
        <w:t xml:space="preserve">. </w:t>
      </w:r>
      <w:r w:rsidRPr="00421B66">
        <w:rPr>
          <w:color w:val="000000"/>
          <w:sz w:val="28"/>
          <w:szCs w:val="28"/>
        </w:rPr>
        <w:t xml:space="preserve">Право на отримання адресної грошової допомоги </w:t>
      </w:r>
      <w:r>
        <w:rPr>
          <w:color w:val="000000"/>
          <w:sz w:val="28"/>
          <w:szCs w:val="28"/>
        </w:rPr>
        <w:t xml:space="preserve">(надалі – допомога) </w:t>
      </w:r>
      <w:r w:rsidRPr="00421B66">
        <w:rPr>
          <w:color w:val="000000"/>
          <w:sz w:val="28"/>
          <w:szCs w:val="28"/>
        </w:rPr>
        <w:t xml:space="preserve"> відповідно до цього Порядку мають ветерани </w:t>
      </w:r>
      <w:r>
        <w:rPr>
          <w:color w:val="000000"/>
          <w:sz w:val="28"/>
          <w:szCs w:val="28"/>
        </w:rPr>
        <w:t>У</w:t>
      </w:r>
      <w:r w:rsidRPr="00421B66">
        <w:rPr>
          <w:color w:val="000000"/>
          <w:sz w:val="28"/>
          <w:szCs w:val="28"/>
        </w:rPr>
        <w:t>країнської повстанської армії, вдови (вдівці) політв’язнів і вдови (вдівці) ветеранів Української повстанської армії,</w:t>
      </w:r>
      <w:r>
        <w:rPr>
          <w:color w:val="000000"/>
          <w:sz w:val="28"/>
          <w:szCs w:val="28"/>
        </w:rPr>
        <w:t xml:space="preserve"> виплата яким проводиться до Дня Героя, та</w:t>
      </w:r>
      <w:r w:rsidRPr="00421B6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реабілітовані громадяни за статтями 1 - 2, 1 - 3 Закону України «Про реабілітацію жертв репресій комуністичного тоталітарного режиму 1917 – 1991 років», особи, які отримали посвідчення реабілітованого відповідно до постанови Кабінету Міністрів України від 24 червня 1991 року № 48 «Про заходи щодо реалізації Закону Української РСР «Про реабілітацію жертв політичних репресій на Україні» і посвідчення реабілітованого та потерпілого від політичних репресій, виданого Львівською обласною радою, виплата яким проводиться до Дня Незалежності України.</w:t>
      </w:r>
    </w:p>
    <w:p w:rsidR="006C12C5" w:rsidRDefault="006C12C5" w:rsidP="006C12C5">
      <w:pPr>
        <w:ind w:firstLine="567"/>
        <w:jc w:val="both"/>
        <w:rPr>
          <w:color w:val="000000"/>
          <w:sz w:val="28"/>
          <w:szCs w:val="28"/>
        </w:rPr>
      </w:pPr>
    </w:p>
    <w:p w:rsidR="006C12C5" w:rsidRDefault="006C12C5" w:rsidP="006C12C5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FD2D04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Д</w:t>
      </w:r>
      <w:r w:rsidRPr="00797A90">
        <w:rPr>
          <w:color w:val="000000"/>
          <w:sz w:val="28"/>
          <w:szCs w:val="28"/>
        </w:rPr>
        <w:t>опомога надається один раз на рік</w:t>
      </w:r>
      <w:r>
        <w:rPr>
          <w:color w:val="000000"/>
          <w:sz w:val="28"/>
          <w:szCs w:val="28"/>
        </w:rPr>
        <w:t xml:space="preserve">,  виходячи з обсягу </w:t>
      </w:r>
      <w:r w:rsidRPr="00797A90">
        <w:rPr>
          <w:color w:val="000000"/>
          <w:sz w:val="28"/>
          <w:szCs w:val="28"/>
        </w:rPr>
        <w:t>затверджених коштів на цю мету на відповідні роки, чисельності одержувачів</w:t>
      </w:r>
      <w:r>
        <w:rPr>
          <w:color w:val="000000"/>
          <w:sz w:val="28"/>
          <w:szCs w:val="28"/>
        </w:rPr>
        <w:t xml:space="preserve"> допомоги,</w:t>
      </w:r>
      <w:r w:rsidRPr="00797A90">
        <w:rPr>
          <w:color w:val="000000"/>
          <w:sz w:val="28"/>
          <w:szCs w:val="28"/>
        </w:rPr>
        <w:t xml:space="preserve"> у розмірі, визначеному </w:t>
      </w:r>
      <w:r>
        <w:rPr>
          <w:color w:val="000000"/>
          <w:sz w:val="28"/>
          <w:szCs w:val="28"/>
        </w:rPr>
        <w:t>в</w:t>
      </w:r>
      <w:r w:rsidRPr="00797A90">
        <w:rPr>
          <w:color w:val="000000"/>
          <w:sz w:val="28"/>
          <w:szCs w:val="28"/>
        </w:rPr>
        <w:t xml:space="preserve"> паспорті</w:t>
      </w:r>
      <w:r>
        <w:rPr>
          <w:color w:val="000000"/>
          <w:sz w:val="28"/>
          <w:szCs w:val="28"/>
        </w:rPr>
        <w:t xml:space="preserve"> </w:t>
      </w:r>
      <w:r w:rsidRPr="00B0358D">
        <w:rPr>
          <w:color w:val="000000"/>
          <w:sz w:val="28"/>
          <w:szCs w:val="28"/>
        </w:rPr>
        <w:t>бюджетної програми на відповідний рік</w:t>
      </w:r>
      <w:r>
        <w:rPr>
          <w:color w:val="000000"/>
          <w:sz w:val="28"/>
          <w:szCs w:val="28"/>
        </w:rPr>
        <w:t>.</w:t>
      </w:r>
    </w:p>
    <w:p w:rsidR="006C12C5" w:rsidRDefault="006C12C5" w:rsidP="006C12C5">
      <w:pPr>
        <w:ind w:firstLine="567"/>
        <w:jc w:val="both"/>
        <w:rPr>
          <w:color w:val="000000"/>
          <w:sz w:val="28"/>
          <w:szCs w:val="28"/>
        </w:rPr>
      </w:pPr>
    </w:p>
    <w:p w:rsidR="006C12C5" w:rsidRDefault="006C12C5" w:rsidP="006C12C5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Pr="00DA4083">
        <w:rPr>
          <w:color w:val="000000"/>
          <w:sz w:val="28"/>
          <w:szCs w:val="28"/>
        </w:rPr>
        <w:t>Громадянам, які належать до кількох категорій осіб</w:t>
      </w:r>
      <w:r>
        <w:rPr>
          <w:color w:val="000000"/>
          <w:sz w:val="28"/>
          <w:szCs w:val="28"/>
        </w:rPr>
        <w:t>,</w:t>
      </w:r>
      <w:r w:rsidRPr="00DA408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визначених</w:t>
      </w:r>
      <w:r w:rsidRPr="00DA4083">
        <w:rPr>
          <w:color w:val="000000"/>
          <w:sz w:val="28"/>
          <w:szCs w:val="28"/>
        </w:rPr>
        <w:t xml:space="preserve">  цим </w:t>
      </w:r>
      <w:r>
        <w:rPr>
          <w:color w:val="000000"/>
          <w:sz w:val="28"/>
          <w:szCs w:val="28"/>
        </w:rPr>
        <w:t>Порядком</w:t>
      </w:r>
      <w:r w:rsidRPr="00DA4083">
        <w:rPr>
          <w:color w:val="000000"/>
          <w:sz w:val="28"/>
          <w:szCs w:val="28"/>
        </w:rPr>
        <w:t>, виплачується одна допомога.</w:t>
      </w:r>
      <w:bookmarkStart w:id="0" w:name="n494"/>
      <w:bookmarkStart w:id="1" w:name="n495"/>
      <w:bookmarkEnd w:id="0"/>
      <w:bookmarkEnd w:id="1"/>
    </w:p>
    <w:p w:rsidR="006C12C5" w:rsidRDefault="006C12C5" w:rsidP="006C12C5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6. </w:t>
      </w:r>
      <w:r w:rsidRPr="004A1B32">
        <w:rPr>
          <w:color w:val="000000"/>
          <w:sz w:val="28"/>
          <w:szCs w:val="28"/>
        </w:rPr>
        <w:t xml:space="preserve">Особи, </w:t>
      </w:r>
      <w:r>
        <w:rPr>
          <w:color w:val="000000"/>
          <w:sz w:val="28"/>
          <w:szCs w:val="28"/>
        </w:rPr>
        <w:t xml:space="preserve">передбачені пунктом 3 цього Порядку, </w:t>
      </w:r>
      <w:r w:rsidRPr="004A1B32">
        <w:rPr>
          <w:color w:val="000000"/>
          <w:sz w:val="28"/>
          <w:szCs w:val="28"/>
        </w:rPr>
        <w:t>які не отримали допомог</w:t>
      </w:r>
      <w:r>
        <w:rPr>
          <w:color w:val="000000"/>
          <w:sz w:val="28"/>
          <w:szCs w:val="28"/>
        </w:rPr>
        <w:t>у</w:t>
      </w:r>
      <w:r w:rsidRPr="004A1B32">
        <w:rPr>
          <w:color w:val="000000"/>
          <w:sz w:val="28"/>
          <w:szCs w:val="28"/>
        </w:rPr>
        <w:t xml:space="preserve">, мають право звернутися </w:t>
      </w:r>
      <w:r>
        <w:rPr>
          <w:color w:val="000000"/>
          <w:sz w:val="28"/>
          <w:szCs w:val="28"/>
        </w:rPr>
        <w:t xml:space="preserve">за нею з письмовою заявою до </w:t>
      </w:r>
      <w:r>
        <w:rPr>
          <w:sz w:val="28"/>
          <w:szCs w:val="28"/>
        </w:rPr>
        <w:t>органу з питань соціального захисту сільської, селищної, міської ради або іншого органу, створеного відповідною сільською, селищною, міською радою для здійснення виконавчих функцій і повноважень місцевого самоврядування в межах, визначених Законом України «Про місцеве самоврядування</w:t>
      </w:r>
      <w:r w:rsidR="009409C0">
        <w:rPr>
          <w:sz w:val="28"/>
          <w:szCs w:val="28"/>
        </w:rPr>
        <w:t xml:space="preserve"> в Україні</w:t>
      </w:r>
      <w:bookmarkStart w:id="2" w:name="_GoBack"/>
      <w:bookmarkEnd w:id="2"/>
      <w:r>
        <w:rPr>
          <w:sz w:val="28"/>
          <w:szCs w:val="28"/>
        </w:rPr>
        <w:t>» та іншими законами (далі – виконавчий орган ради)</w:t>
      </w:r>
      <w:r>
        <w:rPr>
          <w:color w:val="000000"/>
          <w:sz w:val="28"/>
          <w:szCs w:val="28"/>
        </w:rPr>
        <w:t xml:space="preserve"> за місцем реєстрації </w:t>
      </w:r>
      <w:r w:rsidRPr="004A1B32">
        <w:rPr>
          <w:color w:val="000000"/>
          <w:sz w:val="28"/>
          <w:szCs w:val="28"/>
        </w:rPr>
        <w:t xml:space="preserve">до </w:t>
      </w:r>
      <w:r>
        <w:rPr>
          <w:color w:val="000000"/>
          <w:sz w:val="28"/>
          <w:szCs w:val="28"/>
        </w:rPr>
        <w:t>15</w:t>
      </w:r>
      <w:r w:rsidRPr="004A1B3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листопада</w:t>
      </w:r>
      <w:r w:rsidRPr="004A1B32">
        <w:rPr>
          <w:color w:val="000000"/>
          <w:sz w:val="28"/>
          <w:szCs w:val="28"/>
        </w:rPr>
        <w:t xml:space="preserve"> рок</w:t>
      </w:r>
      <w:r>
        <w:rPr>
          <w:color w:val="000000"/>
          <w:sz w:val="28"/>
          <w:szCs w:val="28"/>
        </w:rPr>
        <w:t>у, у якому здійснюється виплата</w:t>
      </w:r>
      <w:r w:rsidRPr="004A1B32">
        <w:rPr>
          <w:color w:val="000000"/>
          <w:sz w:val="28"/>
          <w:szCs w:val="28"/>
        </w:rPr>
        <w:t>.</w:t>
      </w:r>
    </w:p>
    <w:p w:rsidR="006C12C5" w:rsidRDefault="006C12C5" w:rsidP="006C12C5">
      <w:pPr>
        <w:ind w:firstLine="567"/>
        <w:jc w:val="both"/>
        <w:rPr>
          <w:color w:val="000000"/>
          <w:sz w:val="28"/>
          <w:szCs w:val="28"/>
        </w:rPr>
      </w:pPr>
    </w:p>
    <w:p w:rsidR="006C12C5" w:rsidRDefault="006C12C5" w:rsidP="006C12C5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FD2D04">
        <w:rPr>
          <w:color w:val="000000"/>
          <w:sz w:val="28"/>
          <w:szCs w:val="28"/>
        </w:rPr>
        <w:t>. Допомога виплачується за місцем проживання/реєстрації одержувач</w:t>
      </w:r>
      <w:r>
        <w:rPr>
          <w:color w:val="000000"/>
          <w:sz w:val="28"/>
          <w:szCs w:val="28"/>
        </w:rPr>
        <w:t>ів</w:t>
      </w:r>
      <w:r w:rsidRPr="00FD2D04">
        <w:rPr>
          <w:color w:val="000000"/>
          <w:sz w:val="28"/>
          <w:szCs w:val="28"/>
        </w:rPr>
        <w:t xml:space="preserve"> </w:t>
      </w:r>
      <w:r w:rsidRPr="005A1E4A">
        <w:rPr>
          <w:sz w:val="28"/>
          <w:szCs w:val="28"/>
        </w:rPr>
        <w:t xml:space="preserve">шляхом перерахування коштів банківським установам на особові рахунки або через державні підприємства поштового зв’язку. </w:t>
      </w:r>
    </w:p>
    <w:p w:rsidR="006C12C5" w:rsidRDefault="006C12C5" w:rsidP="006C12C5">
      <w:pPr>
        <w:ind w:firstLine="567"/>
        <w:jc w:val="both"/>
        <w:rPr>
          <w:color w:val="000000"/>
          <w:sz w:val="28"/>
          <w:szCs w:val="28"/>
        </w:rPr>
      </w:pPr>
    </w:p>
    <w:p w:rsidR="006C12C5" w:rsidRDefault="006C12C5" w:rsidP="006C12C5">
      <w:pPr>
        <w:ind w:firstLine="567"/>
        <w:jc w:val="both"/>
        <w:rPr>
          <w:sz w:val="28"/>
          <w:szCs w:val="28"/>
        </w:rPr>
      </w:pPr>
      <w:r w:rsidRPr="005A1E4A">
        <w:rPr>
          <w:sz w:val="28"/>
          <w:szCs w:val="28"/>
        </w:rPr>
        <w:t xml:space="preserve">8. Фінансування видатків на надання допомоги </w:t>
      </w:r>
      <w:bookmarkStart w:id="3" w:name="_Hlk63886801"/>
      <w:r w:rsidRPr="005A1E4A">
        <w:rPr>
          <w:sz w:val="28"/>
          <w:szCs w:val="28"/>
        </w:rPr>
        <w:t>здійснюється за рахунок коштів, передбачених рішенням Львівської обласної ради про обласний бюджет Львівсь</w:t>
      </w:r>
      <w:r>
        <w:rPr>
          <w:sz w:val="28"/>
          <w:szCs w:val="28"/>
        </w:rPr>
        <w:t>кої області на відповідний рік для д</w:t>
      </w:r>
      <w:r w:rsidRPr="005A1E4A">
        <w:rPr>
          <w:sz w:val="28"/>
          <w:szCs w:val="28"/>
        </w:rPr>
        <w:t xml:space="preserve">епартаменту соціального захисту населення Львівської обласної державної адміністрації за КПКВК 0813242 «Інші заходи у сфері соціального захисту населення і соціальне забезпечення» </w:t>
      </w:r>
      <w:r>
        <w:rPr>
          <w:sz w:val="28"/>
          <w:szCs w:val="28"/>
        </w:rPr>
        <w:t>з метою</w:t>
      </w:r>
      <w:r w:rsidRPr="00686D78">
        <w:rPr>
          <w:sz w:val="28"/>
          <w:szCs w:val="28"/>
        </w:rPr>
        <w:t xml:space="preserve"> </w:t>
      </w:r>
      <w:r>
        <w:rPr>
          <w:sz w:val="28"/>
          <w:szCs w:val="28"/>
        </w:rPr>
        <w:t>наступного</w:t>
      </w:r>
      <w:r w:rsidRPr="00686D78">
        <w:rPr>
          <w:sz w:val="28"/>
          <w:szCs w:val="28"/>
        </w:rPr>
        <w:t xml:space="preserve"> </w:t>
      </w:r>
      <w:r w:rsidRPr="005A1E4A">
        <w:rPr>
          <w:sz w:val="28"/>
          <w:szCs w:val="28"/>
        </w:rPr>
        <w:t>перерахування коштів на заз</w:t>
      </w:r>
      <w:r>
        <w:rPr>
          <w:sz w:val="28"/>
          <w:szCs w:val="28"/>
        </w:rPr>
        <w:t>начені цілі комунальному закладові</w:t>
      </w:r>
      <w:r w:rsidRPr="005A1E4A">
        <w:rPr>
          <w:sz w:val="28"/>
          <w:szCs w:val="28"/>
        </w:rPr>
        <w:t xml:space="preserve"> Львівської обласної ради «Центр моніторингу соціальних програм та контролю за призначенням і виплатою допомог».</w:t>
      </w:r>
      <w:bookmarkEnd w:id="3"/>
    </w:p>
    <w:p w:rsidR="006C12C5" w:rsidRDefault="006C12C5" w:rsidP="006C12C5">
      <w:pPr>
        <w:ind w:firstLine="567"/>
        <w:jc w:val="both"/>
        <w:rPr>
          <w:color w:val="000000"/>
          <w:sz w:val="28"/>
          <w:szCs w:val="28"/>
        </w:rPr>
      </w:pPr>
    </w:p>
    <w:p w:rsidR="006C12C5" w:rsidRDefault="006C12C5" w:rsidP="006C12C5">
      <w:pPr>
        <w:ind w:firstLine="567"/>
        <w:jc w:val="both"/>
        <w:rPr>
          <w:sz w:val="28"/>
          <w:szCs w:val="28"/>
        </w:rPr>
      </w:pPr>
      <w:r w:rsidRPr="005A1E4A">
        <w:rPr>
          <w:sz w:val="28"/>
          <w:szCs w:val="28"/>
        </w:rPr>
        <w:t xml:space="preserve">9. Головне управління Пенсійного фонду України у Львівській області подає </w:t>
      </w:r>
      <w:r>
        <w:rPr>
          <w:sz w:val="28"/>
          <w:szCs w:val="28"/>
        </w:rPr>
        <w:t>комунальному закладові</w:t>
      </w:r>
      <w:r w:rsidRPr="005A1E4A">
        <w:rPr>
          <w:sz w:val="28"/>
          <w:szCs w:val="28"/>
        </w:rPr>
        <w:t xml:space="preserve"> Львівської обласної ради «Центр моніторингу соціальних програм та контролю за призначенням і виплатою допомог» списки громадян, що перебувають на обліку та мають право на отримання допомоги за статтями </w:t>
      </w:r>
      <w:r>
        <w:rPr>
          <w:color w:val="000000"/>
          <w:sz w:val="28"/>
          <w:szCs w:val="28"/>
        </w:rPr>
        <w:t xml:space="preserve">1 - 2, 1 - 3 </w:t>
      </w:r>
      <w:r w:rsidRPr="005A1E4A">
        <w:rPr>
          <w:sz w:val="28"/>
          <w:szCs w:val="28"/>
        </w:rPr>
        <w:t>Закону України «Про реабілітацію жертв репресій комуністи</w:t>
      </w:r>
      <w:r>
        <w:rPr>
          <w:sz w:val="28"/>
          <w:szCs w:val="28"/>
        </w:rPr>
        <w:t xml:space="preserve">чного тоталітарного режиму 1917 – </w:t>
      </w:r>
      <w:r w:rsidRPr="005A1E4A">
        <w:rPr>
          <w:sz w:val="28"/>
          <w:szCs w:val="28"/>
        </w:rPr>
        <w:t xml:space="preserve">1991 років», які скеровуються </w:t>
      </w:r>
      <w:r>
        <w:rPr>
          <w:sz w:val="28"/>
          <w:szCs w:val="28"/>
        </w:rPr>
        <w:t>в</w:t>
      </w:r>
      <w:r w:rsidRPr="005A1E4A">
        <w:rPr>
          <w:sz w:val="28"/>
          <w:szCs w:val="28"/>
        </w:rPr>
        <w:t>иконавчим органам рад.</w:t>
      </w:r>
    </w:p>
    <w:p w:rsidR="006C12C5" w:rsidRDefault="006C12C5" w:rsidP="006C12C5">
      <w:pPr>
        <w:ind w:firstLine="567"/>
        <w:jc w:val="both"/>
        <w:rPr>
          <w:color w:val="000000"/>
          <w:sz w:val="28"/>
          <w:szCs w:val="28"/>
        </w:rPr>
      </w:pPr>
    </w:p>
    <w:p w:rsidR="006C12C5" w:rsidRDefault="006C12C5" w:rsidP="006C12C5">
      <w:pPr>
        <w:ind w:firstLine="567"/>
        <w:jc w:val="both"/>
        <w:rPr>
          <w:sz w:val="28"/>
          <w:szCs w:val="28"/>
        </w:rPr>
      </w:pPr>
      <w:r w:rsidRPr="005A1E4A">
        <w:rPr>
          <w:sz w:val="28"/>
          <w:szCs w:val="28"/>
        </w:rPr>
        <w:t>10. Комісія з питань поновлення прав реабілітованих Львівської обласної ради подає списки одержувачів к</w:t>
      </w:r>
      <w:r>
        <w:rPr>
          <w:sz w:val="28"/>
          <w:szCs w:val="28"/>
        </w:rPr>
        <w:t>омунальному закладові</w:t>
      </w:r>
      <w:r w:rsidRPr="005A1E4A">
        <w:rPr>
          <w:sz w:val="28"/>
          <w:szCs w:val="28"/>
        </w:rPr>
        <w:t xml:space="preserve"> Львівської обласної ради «Центр моніторингу соціальних програм та контролю за призначенням і виплатою допомог», які скеровуються </w:t>
      </w:r>
      <w:r>
        <w:rPr>
          <w:sz w:val="28"/>
          <w:szCs w:val="28"/>
        </w:rPr>
        <w:t>в</w:t>
      </w:r>
      <w:r w:rsidRPr="005A1E4A">
        <w:rPr>
          <w:sz w:val="28"/>
          <w:szCs w:val="28"/>
        </w:rPr>
        <w:t>иконавчим органам рад.</w:t>
      </w:r>
    </w:p>
    <w:p w:rsidR="006C12C5" w:rsidRDefault="006C12C5" w:rsidP="006C12C5">
      <w:pPr>
        <w:ind w:firstLine="567"/>
        <w:jc w:val="both"/>
        <w:rPr>
          <w:sz w:val="28"/>
          <w:szCs w:val="28"/>
        </w:rPr>
      </w:pPr>
    </w:p>
    <w:p w:rsidR="006C12C5" w:rsidRDefault="006C12C5" w:rsidP="006C12C5">
      <w:pPr>
        <w:ind w:firstLine="567"/>
        <w:jc w:val="both"/>
        <w:rPr>
          <w:sz w:val="28"/>
          <w:szCs w:val="28"/>
        </w:rPr>
      </w:pPr>
      <w:r w:rsidRPr="005A1E4A">
        <w:rPr>
          <w:sz w:val="28"/>
          <w:szCs w:val="28"/>
        </w:rPr>
        <w:t>11. Виконавчі органи рад на основі отриманих списків відповідно до пунктів 9 та 10 цього Порядку, формують відомості для виплати допомоги та передають їх до комунального закладу Львівської обласної ради «Центр моніторингу соціальних програм та контролю за призначенням і виплатою допомог» для проведення виплати.</w:t>
      </w:r>
      <w:bookmarkStart w:id="4" w:name="_Hlk63886894"/>
    </w:p>
    <w:p w:rsidR="006C12C5" w:rsidRDefault="006C12C5" w:rsidP="006C12C5">
      <w:pPr>
        <w:ind w:firstLine="567"/>
        <w:jc w:val="both"/>
        <w:rPr>
          <w:color w:val="000000"/>
          <w:sz w:val="28"/>
          <w:szCs w:val="28"/>
        </w:rPr>
      </w:pPr>
    </w:p>
    <w:p w:rsidR="006C12C5" w:rsidRDefault="006C12C5" w:rsidP="006C12C5">
      <w:pPr>
        <w:ind w:firstLine="567"/>
        <w:jc w:val="both"/>
        <w:rPr>
          <w:sz w:val="28"/>
          <w:szCs w:val="28"/>
        </w:rPr>
      </w:pPr>
      <w:r w:rsidRPr="005A1E4A">
        <w:rPr>
          <w:sz w:val="28"/>
          <w:szCs w:val="28"/>
        </w:rPr>
        <w:t>12. Департамент соціального захисту населення обласної державної адміністрації, як головний розпорядник коштів формує замовлення,</w:t>
      </w:r>
      <w:r w:rsidRPr="005A1E4A">
        <w:t xml:space="preserve"> </w:t>
      </w:r>
      <w:r w:rsidRPr="005A1E4A">
        <w:rPr>
          <w:sz w:val="28"/>
          <w:szCs w:val="28"/>
        </w:rPr>
        <w:t>після фінансування якого, скеровує кошти за п</w:t>
      </w:r>
      <w:r>
        <w:rPr>
          <w:sz w:val="28"/>
          <w:szCs w:val="28"/>
        </w:rPr>
        <w:t>ризначенням комунальному закладові</w:t>
      </w:r>
      <w:r w:rsidRPr="005A1E4A">
        <w:rPr>
          <w:sz w:val="28"/>
          <w:szCs w:val="28"/>
        </w:rPr>
        <w:t xml:space="preserve"> Львівської обласної ради «Центр моніторингу соціальних програм та контролю за призначенням і виплатою допомог» для виплати допомоги.</w:t>
      </w:r>
    </w:p>
    <w:p w:rsidR="006C12C5" w:rsidRDefault="006C12C5" w:rsidP="006C12C5">
      <w:pPr>
        <w:ind w:firstLine="567"/>
        <w:jc w:val="both"/>
        <w:rPr>
          <w:color w:val="000000"/>
          <w:sz w:val="28"/>
          <w:szCs w:val="28"/>
        </w:rPr>
      </w:pPr>
    </w:p>
    <w:p w:rsidR="006C12C5" w:rsidRDefault="006C12C5" w:rsidP="006C12C5">
      <w:pPr>
        <w:ind w:firstLine="567"/>
        <w:jc w:val="both"/>
        <w:rPr>
          <w:sz w:val="28"/>
          <w:szCs w:val="28"/>
        </w:rPr>
      </w:pPr>
      <w:r w:rsidRPr="005A1E4A">
        <w:rPr>
          <w:sz w:val="28"/>
          <w:szCs w:val="28"/>
        </w:rPr>
        <w:lastRenderedPageBreak/>
        <w:t>13. З обласного бюджету кошти виділяються департаментом фінансів облдержадміністрації в межах зареєстрованих розпорядником коштів бюджетних зобов’язань в органах Державної казначейської служби</w:t>
      </w:r>
      <w:r>
        <w:rPr>
          <w:sz w:val="28"/>
          <w:szCs w:val="28"/>
        </w:rPr>
        <w:t xml:space="preserve"> України</w:t>
      </w:r>
      <w:r w:rsidRPr="005A1E4A">
        <w:rPr>
          <w:sz w:val="28"/>
          <w:szCs w:val="28"/>
        </w:rPr>
        <w:t xml:space="preserve"> </w:t>
      </w:r>
      <w:bookmarkStart w:id="5" w:name="_Hlk63887015"/>
    </w:p>
    <w:p w:rsidR="006C12C5" w:rsidRDefault="006C12C5" w:rsidP="006C12C5">
      <w:pPr>
        <w:ind w:firstLine="567"/>
        <w:jc w:val="both"/>
        <w:rPr>
          <w:sz w:val="28"/>
          <w:szCs w:val="28"/>
        </w:rPr>
      </w:pPr>
    </w:p>
    <w:p w:rsidR="006C12C5" w:rsidRDefault="006C12C5" w:rsidP="006C12C5">
      <w:pPr>
        <w:ind w:firstLine="567"/>
        <w:jc w:val="both"/>
        <w:rPr>
          <w:sz w:val="28"/>
          <w:szCs w:val="28"/>
          <w:lang w:val="ru-RU"/>
        </w:rPr>
      </w:pPr>
      <w:r w:rsidRPr="005A1E4A">
        <w:rPr>
          <w:sz w:val="28"/>
          <w:szCs w:val="28"/>
          <w:lang w:val="ru-RU"/>
        </w:rPr>
        <w:t xml:space="preserve">14. </w:t>
      </w:r>
      <w:proofErr w:type="spellStart"/>
      <w:r w:rsidRPr="005A1E4A">
        <w:rPr>
          <w:sz w:val="28"/>
          <w:szCs w:val="28"/>
          <w:lang w:val="ru-RU"/>
        </w:rPr>
        <w:t>Складення</w:t>
      </w:r>
      <w:proofErr w:type="spellEnd"/>
      <w:r w:rsidRPr="005A1E4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і</w:t>
      </w:r>
      <w:r w:rsidRPr="005A1E4A">
        <w:rPr>
          <w:sz w:val="28"/>
          <w:szCs w:val="28"/>
          <w:lang w:val="ru-RU"/>
        </w:rPr>
        <w:t xml:space="preserve"> </w:t>
      </w:r>
      <w:proofErr w:type="spellStart"/>
      <w:r w:rsidRPr="005A1E4A">
        <w:rPr>
          <w:sz w:val="28"/>
          <w:szCs w:val="28"/>
          <w:lang w:val="ru-RU"/>
        </w:rPr>
        <w:t>подання</w:t>
      </w:r>
      <w:proofErr w:type="spellEnd"/>
      <w:r w:rsidRPr="005A1E4A">
        <w:rPr>
          <w:sz w:val="28"/>
          <w:szCs w:val="28"/>
          <w:lang w:val="ru-RU"/>
        </w:rPr>
        <w:t xml:space="preserve"> </w:t>
      </w:r>
      <w:proofErr w:type="spellStart"/>
      <w:r w:rsidRPr="005A1E4A">
        <w:rPr>
          <w:sz w:val="28"/>
          <w:szCs w:val="28"/>
          <w:lang w:val="ru-RU"/>
        </w:rPr>
        <w:t>фінансової</w:t>
      </w:r>
      <w:proofErr w:type="spellEnd"/>
      <w:r w:rsidRPr="005A1E4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та</w:t>
      </w:r>
      <w:r w:rsidRPr="005A1E4A">
        <w:rPr>
          <w:sz w:val="28"/>
          <w:szCs w:val="28"/>
          <w:lang w:val="ru-RU"/>
        </w:rPr>
        <w:t xml:space="preserve"> </w:t>
      </w:r>
      <w:proofErr w:type="spellStart"/>
      <w:r w:rsidRPr="005A1E4A">
        <w:rPr>
          <w:sz w:val="28"/>
          <w:szCs w:val="28"/>
          <w:lang w:val="ru-RU"/>
        </w:rPr>
        <w:t>бюджетної</w:t>
      </w:r>
      <w:proofErr w:type="spellEnd"/>
      <w:r w:rsidRPr="005A1E4A">
        <w:rPr>
          <w:sz w:val="28"/>
          <w:szCs w:val="28"/>
          <w:lang w:val="ru-RU"/>
        </w:rPr>
        <w:t xml:space="preserve"> </w:t>
      </w:r>
      <w:proofErr w:type="spellStart"/>
      <w:r w:rsidRPr="005A1E4A">
        <w:rPr>
          <w:sz w:val="28"/>
          <w:szCs w:val="28"/>
          <w:lang w:val="ru-RU"/>
        </w:rPr>
        <w:t>звітності</w:t>
      </w:r>
      <w:proofErr w:type="spellEnd"/>
      <w:r w:rsidRPr="005A1E4A">
        <w:rPr>
          <w:sz w:val="28"/>
          <w:szCs w:val="28"/>
          <w:lang w:val="ru-RU"/>
        </w:rPr>
        <w:t xml:space="preserve"> про </w:t>
      </w:r>
      <w:proofErr w:type="spellStart"/>
      <w:r w:rsidRPr="005A1E4A">
        <w:rPr>
          <w:sz w:val="28"/>
          <w:szCs w:val="28"/>
          <w:lang w:val="ru-RU"/>
        </w:rPr>
        <w:t>виконання</w:t>
      </w:r>
      <w:proofErr w:type="spellEnd"/>
      <w:r w:rsidRPr="005A1E4A">
        <w:rPr>
          <w:sz w:val="28"/>
          <w:szCs w:val="28"/>
          <w:lang w:val="ru-RU"/>
        </w:rPr>
        <w:t xml:space="preserve"> </w:t>
      </w:r>
      <w:proofErr w:type="spellStart"/>
      <w:r w:rsidRPr="005A1E4A">
        <w:rPr>
          <w:sz w:val="28"/>
          <w:szCs w:val="28"/>
          <w:lang w:val="ru-RU"/>
        </w:rPr>
        <w:t>бюджетної</w:t>
      </w:r>
      <w:proofErr w:type="spellEnd"/>
      <w:r w:rsidRPr="005A1E4A">
        <w:rPr>
          <w:sz w:val="28"/>
          <w:szCs w:val="28"/>
          <w:lang w:val="ru-RU"/>
        </w:rPr>
        <w:t xml:space="preserve"> </w:t>
      </w:r>
      <w:proofErr w:type="spellStart"/>
      <w:r w:rsidRPr="005A1E4A">
        <w:rPr>
          <w:sz w:val="28"/>
          <w:szCs w:val="28"/>
          <w:lang w:val="ru-RU"/>
        </w:rPr>
        <w:t>програми</w:t>
      </w:r>
      <w:proofErr w:type="spellEnd"/>
      <w:r w:rsidRPr="005A1E4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й</w:t>
      </w:r>
      <w:r w:rsidRPr="005A1E4A">
        <w:rPr>
          <w:sz w:val="28"/>
          <w:szCs w:val="28"/>
          <w:lang w:val="ru-RU"/>
        </w:rPr>
        <w:t xml:space="preserve"> </w:t>
      </w:r>
      <w:proofErr w:type="spellStart"/>
      <w:r w:rsidRPr="005A1E4A">
        <w:rPr>
          <w:sz w:val="28"/>
          <w:szCs w:val="28"/>
          <w:lang w:val="ru-RU"/>
        </w:rPr>
        <w:t>використання</w:t>
      </w:r>
      <w:proofErr w:type="spellEnd"/>
      <w:r w:rsidRPr="005A1E4A">
        <w:rPr>
          <w:sz w:val="28"/>
          <w:szCs w:val="28"/>
          <w:lang w:val="ru-RU"/>
        </w:rPr>
        <w:t xml:space="preserve"> </w:t>
      </w:r>
      <w:proofErr w:type="spellStart"/>
      <w:r w:rsidRPr="005A1E4A">
        <w:rPr>
          <w:sz w:val="28"/>
          <w:szCs w:val="28"/>
          <w:lang w:val="ru-RU"/>
        </w:rPr>
        <w:t>бюджетних</w:t>
      </w:r>
      <w:proofErr w:type="spellEnd"/>
      <w:r w:rsidRPr="005A1E4A">
        <w:rPr>
          <w:sz w:val="28"/>
          <w:szCs w:val="28"/>
          <w:lang w:val="ru-RU"/>
        </w:rPr>
        <w:t xml:space="preserve"> </w:t>
      </w:r>
      <w:proofErr w:type="spellStart"/>
      <w:r w:rsidRPr="005A1E4A">
        <w:rPr>
          <w:sz w:val="28"/>
          <w:szCs w:val="28"/>
          <w:lang w:val="ru-RU"/>
        </w:rPr>
        <w:t>коштів</w:t>
      </w:r>
      <w:proofErr w:type="spellEnd"/>
      <w:r w:rsidRPr="005A1E4A">
        <w:rPr>
          <w:sz w:val="28"/>
          <w:szCs w:val="28"/>
          <w:lang w:val="ru-RU"/>
        </w:rPr>
        <w:t xml:space="preserve">, а </w:t>
      </w:r>
      <w:proofErr w:type="spellStart"/>
      <w:r w:rsidRPr="005A1E4A">
        <w:rPr>
          <w:sz w:val="28"/>
          <w:szCs w:val="28"/>
          <w:lang w:val="ru-RU"/>
        </w:rPr>
        <w:t>також</w:t>
      </w:r>
      <w:proofErr w:type="spellEnd"/>
      <w:r w:rsidRPr="005A1E4A">
        <w:rPr>
          <w:sz w:val="28"/>
          <w:szCs w:val="28"/>
          <w:lang w:val="ru-RU"/>
        </w:rPr>
        <w:t xml:space="preserve"> контроль за </w:t>
      </w:r>
      <w:proofErr w:type="spellStart"/>
      <w:r w:rsidRPr="005A1E4A">
        <w:rPr>
          <w:sz w:val="28"/>
          <w:szCs w:val="28"/>
          <w:lang w:val="ru-RU"/>
        </w:rPr>
        <w:t>їх</w:t>
      </w:r>
      <w:proofErr w:type="spellEnd"/>
      <w:r w:rsidRPr="005A1E4A">
        <w:rPr>
          <w:sz w:val="28"/>
          <w:szCs w:val="28"/>
          <w:lang w:val="ru-RU"/>
        </w:rPr>
        <w:t xml:space="preserve"> </w:t>
      </w:r>
      <w:proofErr w:type="spellStart"/>
      <w:r w:rsidRPr="005A1E4A">
        <w:rPr>
          <w:sz w:val="28"/>
          <w:szCs w:val="28"/>
          <w:lang w:val="ru-RU"/>
        </w:rPr>
        <w:t>цільовим</w:t>
      </w:r>
      <w:proofErr w:type="spellEnd"/>
      <w:r w:rsidRPr="005A1E4A">
        <w:rPr>
          <w:sz w:val="28"/>
          <w:szCs w:val="28"/>
          <w:lang w:val="ru-RU"/>
        </w:rPr>
        <w:t xml:space="preserve"> та </w:t>
      </w:r>
      <w:proofErr w:type="spellStart"/>
      <w:r w:rsidRPr="005A1E4A">
        <w:rPr>
          <w:sz w:val="28"/>
          <w:szCs w:val="28"/>
          <w:lang w:val="ru-RU"/>
        </w:rPr>
        <w:t>ефективним</w:t>
      </w:r>
      <w:proofErr w:type="spellEnd"/>
      <w:r w:rsidRPr="005A1E4A">
        <w:rPr>
          <w:sz w:val="28"/>
          <w:szCs w:val="28"/>
          <w:lang w:val="ru-RU"/>
        </w:rPr>
        <w:t xml:space="preserve"> </w:t>
      </w:r>
      <w:proofErr w:type="spellStart"/>
      <w:r w:rsidRPr="005A1E4A">
        <w:rPr>
          <w:sz w:val="28"/>
          <w:szCs w:val="28"/>
          <w:lang w:val="ru-RU"/>
        </w:rPr>
        <w:t>витрачанням</w:t>
      </w:r>
      <w:proofErr w:type="spellEnd"/>
      <w:r w:rsidRPr="005A1E4A">
        <w:rPr>
          <w:sz w:val="28"/>
          <w:szCs w:val="28"/>
          <w:lang w:val="ru-RU"/>
        </w:rPr>
        <w:t xml:space="preserve"> </w:t>
      </w:r>
      <w:proofErr w:type="spellStart"/>
      <w:r w:rsidRPr="005A1E4A">
        <w:rPr>
          <w:sz w:val="28"/>
          <w:szCs w:val="28"/>
          <w:lang w:val="ru-RU"/>
        </w:rPr>
        <w:t>здійснюються</w:t>
      </w:r>
      <w:proofErr w:type="spellEnd"/>
      <w:r w:rsidRPr="005A1E4A">
        <w:rPr>
          <w:sz w:val="28"/>
          <w:szCs w:val="28"/>
          <w:lang w:val="ru-RU"/>
        </w:rPr>
        <w:t xml:space="preserve"> в </w:t>
      </w:r>
      <w:proofErr w:type="spellStart"/>
      <w:r w:rsidRPr="005A1E4A">
        <w:rPr>
          <w:sz w:val="28"/>
          <w:szCs w:val="28"/>
          <w:lang w:val="ru-RU"/>
        </w:rPr>
        <w:t>установленому</w:t>
      </w:r>
      <w:proofErr w:type="spellEnd"/>
      <w:r w:rsidRPr="005A1E4A">
        <w:rPr>
          <w:sz w:val="28"/>
          <w:szCs w:val="28"/>
          <w:lang w:val="ru-RU"/>
        </w:rPr>
        <w:t xml:space="preserve"> </w:t>
      </w:r>
      <w:proofErr w:type="spellStart"/>
      <w:r w:rsidRPr="005A1E4A">
        <w:rPr>
          <w:sz w:val="28"/>
          <w:szCs w:val="28"/>
          <w:lang w:val="ru-RU"/>
        </w:rPr>
        <w:t>законодавством</w:t>
      </w:r>
      <w:proofErr w:type="spellEnd"/>
      <w:r w:rsidRPr="005A1E4A">
        <w:rPr>
          <w:sz w:val="28"/>
          <w:szCs w:val="28"/>
          <w:lang w:val="ru-RU"/>
        </w:rPr>
        <w:t xml:space="preserve"> порядку.</w:t>
      </w:r>
    </w:p>
    <w:p w:rsidR="006C12C5" w:rsidRDefault="006C12C5" w:rsidP="006C12C5">
      <w:pPr>
        <w:ind w:firstLine="567"/>
        <w:jc w:val="both"/>
        <w:rPr>
          <w:sz w:val="28"/>
          <w:szCs w:val="28"/>
          <w:lang w:val="ru-RU"/>
        </w:rPr>
      </w:pPr>
    </w:p>
    <w:p w:rsidR="006C12C5" w:rsidRPr="000355C1" w:rsidRDefault="006C12C5" w:rsidP="006C12C5">
      <w:pPr>
        <w:ind w:firstLine="567"/>
        <w:jc w:val="both"/>
        <w:rPr>
          <w:sz w:val="28"/>
          <w:szCs w:val="28"/>
          <w:lang w:val="ru-RU"/>
        </w:rPr>
      </w:pPr>
      <w:r w:rsidRPr="005A1E4A">
        <w:rPr>
          <w:sz w:val="28"/>
          <w:szCs w:val="28"/>
        </w:rPr>
        <w:t>15. Комунальний заклад Львівської обласної ради «Центр моніторингу соціальних програм та контролю за призначенням і виплатою допомог»</w:t>
      </w:r>
      <w:r>
        <w:rPr>
          <w:sz w:val="28"/>
          <w:szCs w:val="28"/>
        </w:rPr>
        <w:t xml:space="preserve"> щомісячно,</w:t>
      </w:r>
      <w:r w:rsidRPr="000355C1">
        <w:rPr>
          <w:sz w:val="28"/>
          <w:szCs w:val="28"/>
        </w:rPr>
        <w:t xml:space="preserve"> до 5 числа</w:t>
      </w:r>
      <w:r>
        <w:rPr>
          <w:sz w:val="28"/>
          <w:szCs w:val="28"/>
        </w:rPr>
        <w:t>,</w:t>
      </w:r>
      <w:r w:rsidRPr="000355C1">
        <w:rPr>
          <w:sz w:val="28"/>
          <w:szCs w:val="28"/>
        </w:rPr>
        <w:t xml:space="preserve"> інформує </w:t>
      </w:r>
      <w:r>
        <w:rPr>
          <w:sz w:val="28"/>
          <w:szCs w:val="28"/>
        </w:rPr>
        <w:t>д</w:t>
      </w:r>
      <w:r w:rsidRPr="000355C1">
        <w:rPr>
          <w:sz w:val="28"/>
          <w:szCs w:val="28"/>
        </w:rPr>
        <w:t>епартамент соціального захисту населення обласної державної адміністрації про обсяги касових видатків у розрізі кодів економічної класифікації видатків бюджету та чисельності одержувачів.</w:t>
      </w:r>
    </w:p>
    <w:bookmarkEnd w:id="4"/>
    <w:bookmarkEnd w:id="5"/>
    <w:p w:rsidR="006C12C5" w:rsidRPr="000355C1" w:rsidRDefault="006C12C5" w:rsidP="006C12C5">
      <w:pPr>
        <w:ind w:firstLine="900"/>
        <w:jc w:val="both"/>
        <w:rPr>
          <w:sz w:val="28"/>
          <w:szCs w:val="28"/>
        </w:rPr>
      </w:pPr>
    </w:p>
    <w:p w:rsidR="006C12C5" w:rsidRPr="000355C1" w:rsidRDefault="006C12C5" w:rsidP="006C12C5">
      <w:pPr>
        <w:ind w:firstLine="900"/>
        <w:jc w:val="both"/>
        <w:rPr>
          <w:sz w:val="28"/>
          <w:szCs w:val="28"/>
        </w:rPr>
      </w:pPr>
    </w:p>
    <w:p w:rsidR="006C12C5" w:rsidRPr="00734907" w:rsidRDefault="006C12C5" w:rsidP="006C12C5">
      <w:pPr>
        <w:tabs>
          <w:tab w:val="left" w:pos="1141"/>
        </w:tabs>
        <w:jc w:val="both"/>
        <w:rPr>
          <w:b/>
          <w:color w:val="000000"/>
          <w:sz w:val="28"/>
          <w:szCs w:val="28"/>
        </w:rPr>
      </w:pPr>
      <w:r w:rsidRPr="00734907">
        <w:rPr>
          <w:b/>
          <w:color w:val="000000"/>
          <w:sz w:val="28"/>
          <w:szCs w:val="28"/>
        </w:rPr>
        <w:t xml:space="preserve">Т. в. о. директора департаменту </w:t>
      </w:r>
    </w:p>
    <w:p w:rsidR="006C12C5" w:rsidRPr="00734907" w:rsidRDefault="006C12C5" w:rsidP="006C12C5">
      <w:pPr>
        <w:tabs>
          <w:tab w:val="left" w:pos="1141"/>
        </w:tabs>
        <w:jc w:val="both"/>
        <w:rPr>
          <w:b/>
          <w:color w:val="000000"/>
          <w:sz w:val="28"/>
          <w:szCs w:val="28"/>
        </w:rPr>
      </w:pPr>
      <w:r w:rsidRPr="00734907">
        <w:rPr>
          <w:b/>
          <w:color w:val="000000"/>
          <w:sz w:val="28"/>
          <w:szCs w:val="28"/>
        </w:rPr>
        <w:t xml:space="preserve">соціального захисту населення </w:t>
      </w:r>
    </w:p>
    <w:p w:rsidR="006C12C5" w:rsidRDefault="006C12C5" w:rsidP="006C12C5">
      <w:pPr>
        <w:jc w:val="both"/>
        <w:rPr>
          <w:color w:val="000000"/>
          <w:sz w:val="28"/>
          <w:szCs w:val="28"/>
        </w:rPr>
      </w:pPr>
      <w:r w:rsidRPr="00734907">
        <w:rPr>
          <w:b/>
          <w:color w:val="000000"/>
          <w:sz w:val="28"/>
          <w:szCs w:val="28"/>
        </w:rPr>
        <w:t>облдержадміністрації</w:t>
      </w:r>
      <w:r w:rsidRPr="00734907"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 w:rsidRPr="00734907"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 xml:space="preserve">                 </w:t>
      </w:r>
      <w:r w:rsidRPr="00734907">
        <w:rPr>
          <w:b/>
          <w:color w:val="000000"/>
          <w:sz w:val="28"/>
          <w:szCs w:val="28"/>
        </w:rPr>
        <w:t>Віктор СТЕПАНЮК</w:t>
      </w:r>
    </w:p>
    <w:p w:rsidR="006C12C5" w:rsidRPr="006C12C5" w:rsidRDefault="006C12C5">
      <w:pPr>
        <w:rPr>
          <w:lang w:val="en-US"/>
        </w:rPr>
      </w:pPr>
    </w:p>
    <w:sectPr w:rsidR="006C12C5" w:rsidRPr="006C12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2C5"/>
    <w:rsid w:val="004A4EEB"/>
    <w:rsid w:val="00601C80"/>
    <w:rsid w:val="006C12C5"/>
    <w:rsid w:val="006D3741"/>
    <w:rsid w:val="009409C0"/>
    <w:rsid w:val="00C6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2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C12C5"/>
    <w:pPr>
      <w:spacing w:before="100" w:beforeAutospacing="1" w:after="100" w:afterAutospacing="1"/>
    </w:pPr>
    <w:rPr>
      <w:rFonts w:ascii="Liberation Serif" w:cs="Liberation Seri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2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C12C5"/>
    <w:pPr>
      <w:spacing w:before="100" w:beforeAutospacing="1" w:after="100" w:afterAutospacing="1"/>
    </w:pPr>
    <w:rPr>
      <w:rFonts w:ascii="Liberation Serif" w:cs="Liberation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4033</Words>
  <Characters>2300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rada76</dc:creator>
  <cp:lastModifiedBy>rada76</cp:lastModifiedBy>
  <cp:revision>5</cp:revision>
  <cp:lastPrinted>2021-03-05T13:50:00Z</cp:lastPrinted>
  <dcterms:created xsi:type="dcterms:W3CDTF">2021-03-05T13:48:00Z</dcterms:created>
  <dcterms:modified xsi:type="dcterms:W3CDTF">2021-03-19T14:17:00Z</dcterms:modified>
</cp:coreProperties>
</file>