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3C7" w:rsidRPr="002B2689" w:rsidRDefault="000543C7" w:rsidP="000543C7">
      <w:pPr>
        <w:jc w:val="left"/>
        <w:rPr>
          <w:szCs w:val="28"/>
        </w:rPr>
      </w:pPr>
      <w:r>
        <w:rPr>
          <w:szCs w:val="28"/>
        </w:rPr>
        <w:t xml:space="preserve">                                                                    Д</w:t>
      </w:r>
      <w:r w:rsidRPr="002B2689">
        <w:rPr>
          <w:szCs w:val="28"/>
        </w:rPr>
        <w:t>одаток</w:t>
      </w:r>
      <w:r>
        <w:rPr>
          <w:szCs w:val="28"/>
        </w:rPr>
        <w:t xml:space="preserve"> 2</w:t>
      </w:r>
    </w:p>
    <w:p w:rsidR="000543C7" w:rsidRPr="002B2689" w:rsidRDefault="000543C7" w:rsidP="000543C7">
      <w:pPr>
        <w:jc w:val="left"/>
        <w:rPr>
          <w:szCs w:val="28"/>
        </w:rPr>
      </w:pPr>
      <w:r w:rsidRPr="002B2689">
        <w:rPr>
          <w:szCs w:val="28"/>
        </w:rPr>
        <w:t xml:space="preserve">                                                             </w:t>
      </w:r>
      <w:r>
        <w:rPr>
          <w:szCs w:val="28"/>
        </w:rPr>
        <w:t xml:space="preserve">       </w:t>
      </w:r>
      <w:r w:rsidRPr="002B2689">
        <w:rPr>
          <w:szCs w:val="28"/>
        </w:rPr>
        <w:t>до рішення обласної ради</w:t>
      </w:r>
    </w:p>
    <w:p w:rsidR="000543C7" w:rsidRPr="002B2689" w:rsidRDefault="000543C7" w:rsidP="000543C7">
      <w:pPr>
        <w:jc w:val="left"/>
        <w:rPr>
          <w:szCs w:val="28"/>
        </w:rPr>
      </w:pPr>
      <w:r w:rsidRPr="002B2689">
        <w:rPr>
          <w:szCs w:val="28"/>
        </w:rPr>
        <w:t xml:space="preserve">                                                             </w:t>
      </w:r>
      <w:r>
        <w:rPr>
          <w:szCs w:val="28"/>
        </w:rPr>
        <w:t xml:space="preserve">       </w:t>
      </w:r>
      <w:r w:rsidRPr="002B2689">
        <w:rPr>
          <w:szCs w:val="28"/>
        </w:rPr>
        <w:t xml:space="preserve">від </w:t>
      </w:r>
      <w:r w:rsidR="00846D76">
        <w:rPr>
          <w:szCs w:val="28"/>
          <w:lang w:val="en-US"/>
        </w:rPr>
        <w:t xml:space="preserve">16 </w:t>
      </w:r>
      <w:r w:rsidR="00846D76">
        <w:rPr>
          <w:szCs w:val="28"/>
        </w:rPr>
        <w:t xml:space="preserve">березня </w:t>
      </w:r>
      <w:r w:rsidRPr="002B2689">
        <w:rPr>
          <w:szCs w:val="28"/>
        </w:rPr>
        <w:t>2021 року  №</w:t>
      </w:r>
      <w:r w:rsidRPr="002B2689">
        <w:rPr>
          <w:szCs w:val="28"/>
        </w:rPr>
        <w:softHyphen/>
      </w:r>
      <w:r w:rsidRPr="002B2689">
        <w:rPr>
          <w:szCs w:val="28"/>
        </w:rPr>
        <w:softHyphen/>
      </w:r>
      <w:r w:rsidRPr="002B2689">
        <w:rPr>
          <w:szCs w:val="28"/>
        </w:rPr>
        <w:softHyphen/>
      </w:r>
      <w:r w:rsidR="00846D76">
        <w:rPr>
          <w:szCs w:val="28"/>
        </w:rPr>
        <w:t xml:space="preserve"> 87</w:t>
      </w:r>
      <w:r w:rsidRPr="002B2689">
        <w:rPr>
          <w:szCs w:val="28"/>
        </w:rPr>
        <w:t xml:space="preserve">   </w:t>
      </w:r>
    </w:p>
    <w:p w:rsidR="000543C7" w:rsidRPr="002B2689" w:rsidRDefault="000543C7" w:rsidP="000543C7">
      <w:pPr>
        <w:jc w:val="left"/>
        <w:rPr>
          <w:szCs w:val="28"/>
        </w:rPr>
      </w:pPr>
    </w:p>
    <w:p w:rsidR="000543C7" w:rsidRDefault="000543C7" w:rsidP="000543C7">
      <w:pPr>
        <w:tabs>
          <w:tab w:val="left" w:pos="3299"/>
        </w:tabs>
        <w:jc w:val="center"/>
        <w:rPr>
          <w:b/>
          <w:color w:val="000000"/>
          <w:szCs w:val="28"/>
        </w:rPr>
      </w:pPr>
    </w:p>
    <w:p w:rsidR="000543C7" w:rsidRPr="0047229E" w:rsidRDefault="000543C7" w:rsidP="000543C7">
      <w:pPr>
        <w:tabs>
          <w:tab w:val="left" w:pos="3299"/>
        </w:tabs>
        <w:jc w:val="center"/>
        <w:rPr>
          <w:b/>
          <w:color w:val="000000"/>
          <w:szCs w:val="28"/>
        </w:rPr>
      </w:pPr>
      <w:r w:rsidRPr="0047229E">
        <w:rPr>
          <w:b/>
          <w:color w:val="000000"/>
          <w:szCs w:val="28"/>
        </w:rPr>
        <w:t>ПОРЯДОК</w:t>
      </w:r>
    </w:p>
    <w:p w:rsidR="000543C7" w:rsidRPr="0047229E" w:rsidRDefault="000543C7" w:rsidP="000543C7">
      <w:pPr>
        <w:jc w:val="center"/>
        <w:rPr>
          <w:b/>
          <w:color w:val="000000"/>
          <w:szCs w:val="28"/>
        </w:rPr>
      </w:pPr>
      <w:r w:rsidRPr="0047229E">
        <w:rPr>
          <w:b/>
          <w:color w:val="000000"/>
          <w:szCs w:val="28"/>
        </w:rPr>
        <w:t xml:space="preserve">відшкодування витрат на поховання учасників національно-визвольних змагань </w:t>
      </w:r>
      <w:r>
        <w:rPr>
          <w:b/>
          <w:color w:val="000000"/>
          <w:szCs w:val="28"/>
        </w:rPr>
        <w:t>(далі – Порядок)</w:t>
      </w:r>
    </w:p>
    <w:p w:rsidR="000543C7" w:rsidRPr="0047229E" w:rsidRDefault="000543C7" w:rsidP="000543C7">
      <w:pPr>
        <w:tabs>
          <w:tab w:val="left" w:pos="3299"/>
        </w:tabs>
        <w:rPr>
          <w:color w:val="000000"/>
          <w:szCs w:val="28"/>
        </w:rPr>
      </w:pPr>
    </w:p>
    <w:p w:rsidR="000543C7" w:rsidRPr="0047229E" w:rsidRDefault="000543C7" w:rsidP="000543C7">
      <w:pPr>
        <w:ind w:firstLine="709"/>
        <w:rPr>
          <w:color w:val="000000"/>
          <w:szCs w:val="28"/>
        </w:rPr>
      </w:pPr>
      <w:r w:rsidRPr="0047229E">
        <w:rPr>
          <w:color w:val="000000"/>
        </w:rPr>
        <w:t xml:space="preserve">1. Цей Порядок визначає механізм використання коштів, передбачених в обласному бюджеті на проведення витрат, пов’язаних із похованням  </w:t>
      </w:r>
      <w:r w:rsidRPr="0047229E">
        <w:rPr>
          <w:color w:val="000000"/>
          <w:szCs w:val="28"/>
        </w:rPr>
        <w:t>учасників національно-визвольних змагань у рамках реалізації Комплексної програми соціальної підтримки окремих категорій громадян Львівської області на 2021-2025 роки, затвердженої відповідним рішенням Львівської обласної ради.</w:t>
      </w:r>
    </w:p>
    <w:p w:rsidR="000543C7" w:rsidRPr="0047229E" w:rsidRDefault="000543C7" w:rsidP="000543C7">
      <w:pPr>
        <w:ind w:firstLine="709"/>
        <w:rPr>
          <w:color w:val="000000"/>
          <w:szCs w:val="28"/>
        </w:rPr>
      </w:pPr>
    </w:p>
    <w:p w:rsidR="000543C7" w:rsidRPr="0047229E" w:rsidRDefault="000543C7" w:rsidP="000543C7">
      <w:pPr>
        <w:rPr>
          <w:color w:val="000000"/>
          <w:szCs w:val="28"/>
        </w:rPr>
      </w:pPr>
      <w:r w:rsidRPr="0047229E">
        <w:rPr>
          <w:color w:val="000000"/>
        </w:rPr>
        <w:t xml:space="preserve">2. </w:t>
      </w:r>
      <w:r w:rsidRPr="0047229E">
        <w:rPr>
          <w:color w:val="000000"/>
          <w:szCs w:val="28"/>
        </w:rPr>
        <w:t>Фінансування видатків на надання допомоги здійснюється за рахунок коштів, передбачених рішенням Львівської обласної ради про обласний бюджет Львівської області на відповідний рік</w:t>
      </w:r>
      <w:r>
        <w:rPr>
          <w:color w:val="000000"/>
          <w:szCs w:val="28"/>
        </w:rPr>
        <w:t xml:space="preserve"> для</w:t>
      </w:r>
      <w:r w:rsidRPr="0047229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д</w:t>
      </w:r>
      <w:r w:rsidRPr="0047229E">
        <w:rPr>
          <w:color w:val="000000"/>
          <w:szCs w:val="28"/>
        </w:rPr>
        <w:t>епартаменту соціального захисту населення Львівської обласної державної адміністрації за КПКВК 0813242 «Інші заходи у сфері соціального захисту населення і соціальне забезпечення»</w:t>
      </w:r>
      <w:r>
        <w:rPr>
          <w:color w:val="000000"/>
          <w:szCs w:val="28"/>
        </w:rPr>
        <w:t>,</w:t>
      </w:r>
      <w:r w:rsidRPr="0047229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з метою наступного</w:t>
      </w:r>
      <w:r w:rsidRPr="0047229E">
        <w:rPr>
          <w:color w:val="000000"/>
          <w:szCs w:val="28"/>
        </w:rPr>
        <w:t xml:space="preserve"> перерахування коштів на зазначені цілі комунальному заклад</w:t>
      </w:r>
      <w:r>
        <w:rPr>
          <w:color w:val="000000"/>
          <w:szCs w:val="28"/>
        </w:rPr>
        <w:t>ові</w:t>
      </w:r>
      <w:r w:rsidRPr="0047229E">
        <w:rPr>
          <w:color w:val="000000"/>
          <w:szCs w:val="28"/>
        </w:rPr>
        <w:t xml:space="preserve"> Львівської обласної ради «Центр моніторингу соціальних програм та контролю за призначенням і виплатою допомог».</w:t>
      </w:r>
    </w:p>
    <w:p w:rsidR="000543C7" w:rsidRPr="0047229E" w:rsidRDefault="000543C7" w:rsidP="000543C7">
      <w:pPr>
        <w:rPr>
          <w:color w:val="000000"/>
          <w:szCs w:val="28"/>
        </w:rPr>
      </w:pPr>
    </w:p>
    <w:p w:rsidR="000543C7" w:rsidRPr="0047229E" w:rsidRDefault="000543C7" w:rsidP="000543C7">
      <w:pPr>
        <w:rPr>
          <w:color w:val="000000"/>
        </w:rPr>
      </w:pPr>
      <w:r w:rsidRPr="0047229E">
        <w:rPr>
          <w:color w:val="000000"/>
        </w:rPr>
        <w:t xml:space="preserve">3. Порядок застосовується до учасників </w:t>
      </w:r>
      <w:r w:rsidRPr="0047229E">
        <w:rPr>
          <w:color w:val="000000"/>
          <w:szCs w:val="28"/>
        </w:rPr>
        <w:t>національно-визвольних змагань,  визнаних  відповідно  до  рішення сесії Львівської обласної ради  від 11 травня 1995 року № 65 «Про статус ветеранів Української повстанської армії, гарантії їх соціального захисту»</w:t>
      </w:r>
      <w:r w:rsidRPr="0047229E">
        <w:rPr>
          <w:color w:val="000000"/>
        </w:rPr>
        <w:t>, які на момент смерті були зареєстровані та/або проживали на території Львівської області.</w:t>
      </w:r>
    </w:p>
    <w:p w:rsidR="000543C7" w:rsidRPr="0047229E" w:rsidRDefault="000543C7" w:rsidP="000543C7">
      <w:pPr>
        <w:rPr>
          <w:color w:val="000000"/>
        </w:rPr>
      </w:pPr>
    </w:p>
    <w:p w:rsidR="000543C7" w:rsidRPr="0047229E" w:rsidRDefault="000543C7" w:rsidP="000543C7">
      <w:pPr>
        <w:rPr>
          <w:color w:val="000000"/>
        </w:rPr>
      </w:pPr>
      <w:r w:rsidRPr="0047229E">
        <w:rPr>
          <w:color w:val="000000"/>
        </w:rPr>
        <w:t xml:space="preserve">4. Перелік ритуальних послуг, які надаються безоплатно, визначено пунктом 3.2  Порядку проведення безоплатного поховання померлих (загиблих) осіб, які мають особливі заслуги </w:t>
      </w:r>
      <w:r>
        <w:rPr>
          <w:color w:val="000000"/>
        </w:rPr>
        <w:t>й</w:t>
      </w:r>
      <w:r w:rsidRPr="0047229E">
        <w:rPr>
          <w:color w:val="000000"/>
        </w:rPr>
        <w:t xml:space="preserve"> особливі трудові заслуги перед Батьківщиною, учасників бойових дій </w:t>
      </w:r>
      <w:r>
        <w:rPr>
          <w:color w:val="000000"/>
        </w:rPr>
        <w:t>та</w:t>
      </w:r>
      <w:r w:rsidRPr="0047229E">
        <w:rPr>
          <w:color w:val="000000"/>
        </w:rPr>
        <w:t xml:space="preserve"> інвалідів війни, затвердженого постановою Кабінету Міністрів України від 28 жовтня 2004 року № 1445.</w:t>
      </w:r>
    </w:p>
    <w:p w:rsidR="000543C7" w:rsidRPr="0047229E" w:rsidRDefault="000543C7" w:rsidP="000543C7">
      <w:pPr>
        <w:rPr>
          <w:color w:val="000000"/>
        </w:rPr>
      </w:pPr>
    </w:p>
    <w:p w:rsidR="000543C7" w:rsidRPr="0047229E" w:rsidRDefault="000543C7" w:rsidP="000543C7">
      <w:pPr>
        <w:rPr>
          <w:color w:val="000000"/>
        </w:rPr>
      </w:pPr>
      <w:r w:rsidRPr="0047229E">
        <w:rPr>
          <w:color w:val="000000"/>
        </w:rPr>
        <w:t xml:space="preserve">5. </w:t>
      </w:r>
      <w:r w:rsidRPr="0047229E">
        <w:rPr>
          <w:color w:val="000000"/>
          <w:szCs w:val="28"/>
        </w:rPr>
        <w:t xml:space="preserve">Вартість ритуальних послуг, визначених для забезпечення </w:t>
      </w:r>
      <w:r w:rsidRPr="0047229E">
        <w:rPr>
          <w:color w:val="000000"/>
        </w:rPr>
        <w:t xml:space="preserve">поховання </w:t>
      </w:r>
      <w:r w:rsidRPr="0047229E">
        <w:rPr>
          <w:color w:val="000000"/>
          <w:szCs w:val="28"/>
        </w:rPr>
        <w:t>учасників національно-визвольних змагань, не повинна перевищувати середнього розміру витрат на одне поховання, передбаченого паспортом бюджетної програми на відповідний рік за КПКВК 0813242 «Інші заходи у галузі соціального захисту населення і соціального забезпечення»</w:t>
      </w:r>
      <w:r w:rsidRPr="0047229E">
        <w:rPr>
          <w:bCs/>
          <w:color w:val="000000"/>
          <w:szCs w:val="28"/>
        </w:rPr>
        <w:t>.</w:t>
      </w:r>
      <w:r w:rsidRPr="0047229E">
        <w:rPr>
          <w:color w:val="000000"/>
          <w:szCs w:val="28"/>
        </w:rPr>
        <w:t xml:space="preserve"> У випадку, якщо  витрати на поховання є більшими від середнього розміру витрат, що покриваються з обласного бюджету, додаткове відшкодування може здійснюватися за рахунок відповідного місцевого бюджету.</w:t>
      </w:r>
      <w:r w:rsidRPr="0047229E">
        <w:rPr>
          <w:color w:val="000000"/>
        </w:rPr>
        <w:t xml:space="preserve">       </w:t>
      </w:r>
    </w:p>
    <w:p w:rsidR="000543C7" w:rsidRPr="0047229E" w:rsidRDefault="000543C7" w:rsidP="000543C7">
      <w:pPr>
        <w:rPr>
          <w:color w:val="000000"/>
        </w:rPr>
      </w:pPr>
    </w:p>
    <w:p w:rsidR="000543C7" w:rsidRPr="0047229E" w:rsidRDefault="000543C7" w:rsidP="000543C7">
      <w:pPr>
        <w:rPr>
          <w:color w:val="000000"/>
        </w:rPr>
      </w:pPr>
      <w:r w:rsidRPr="0047229E">
        <w:rPr>
          <w:color w:val="000000"/>
        </w:rPr>
        <w:lastRenderedPageBreak/>
        <w:t>6. Додаткові ритуальні послуги оплачує виконавець волевиявлення померлого або особа, яка зобов’язалася поховати померлого.</w:t>
      </w:r>
    </w:p>
    <w:p w:rsidR="000543C7" w:rsidRPr="0047229E" w:rsidRDefault="000543C7" w:rsidP="000543C7">
      <w:pPr>
        <w:rPr>
          <w:color w:val="000000"/>
        </w:rPr>
      </w:pPr>
    </w:p>
    <w:p w:rsidR="000543C7" w:rsidRPr="0047229E" w:rsidRDefault="000543C7" w:rsidP="000543C7">
      <w:pPr>
        <w:tabs>
          <w:tab w:val="num" w:pos="426"/>
        </w:tabs>
        <w:rPr>
          <w:color w:val="000000"/>
        </w:rPr>
      </w:pPr>
      <w:r w:rsidRPr="0047229E">
        <w:rPr>
          <w:color w:val="000000"/>
        </w:rPr>
        <w:t>7. В</w:t>
      </w:r>
      <w:r w:rsidRPr="0047229E">
        <w:rPr>
          <w:color w:val="000000"/>
          <w:szCs w:val="28"/>
        </w:rPr>
        <w:t>иконавець волевиявлення померлого або</w:t>
      </w:r>
      <w:r w:rsidRPr="0047229E">
        <w:rPr>
          <w:color w:val="000000"/>
        </w:rPr>
        <w:t xml:space="preserve"> особа, яка зобов’язалася поховати померлого, звертається до ритуальної служби або суб’єкта господарювання (далі – виконавці ритуальних послуг) стосовно укладання відповідного договору-замовлення на організацію та проведення поховання, взірець якого наведено </w:t>
      </w:r>
      <w:r>
        <w:rPr>
          <w:color w:val="000000"/>
        </w:rPr>
        <w:t>в</w:t>
      </w:r>
      <w:r w:rsidRPr="0047229E">
        <w:rPr>
          <w:color w:val="000000"/>
        </w:rPr>
        <w:t xml:space="preserve"> додатку до наказу </w:t>
      </w:r>
      <w:proofErr w:type="spellStart"/>
      <w:r w:rsidRPr="0047229E">
        <w:rPr>
          <w:color w:val="000000"/>
        </w:rPr>
        <w:t>Держкомунгоспу</w:t>
      </w:r>
      <w:proofErr w:type="spellEnd"/>
      <w:r w:rsidRPr="0047229E">
        <w:rPr>
          <w:color w:val="000000"/>
        </w:rPr>
        <w:t xml:space="preserve"> України від 19.11.2003 № 193 «Про затвердження нормативно-правових актів щодо реалізації Закону України «Про поховання та похоронну справу».</w:t>
      </w:r>
    </w:p>
    <w:p w:rsidR="000543C7" w:rsidRPr="0047229E" w:rsidRDefault="000543C7" w:rsidP="000543C7">
      <w:pPr>
        <w:tabs>
          <w:tab w:val="num" w:pos="426"/>
        </w:tabs>
        <w:rPr>
          <w:color w:val="000000"/>
        </w:rPr>
      </w:pPr>
    </w:p>
    <w:p w:rsidR="000543C7" w:rsidRPr="0047229E" w:rsidRDefault="000543C7" w:rsidP="000543C7">
      <w:pPr>
        <w:tabs>
          <w:tab w:val="num" w:pos="426"/>
        </w:tabs>
        <w:rPr>
          <w:color w:val="000000"/>
          <w:szCs w:val="28"/>
        </w:rPr>
      </w:pPr>
      <w:r w:rsidRPr="0047229E">
        <w:rPr>
          <w:color w:val="000000"/>
          <w:szCs w:val="28"/>
        </w:rPr>
        <w:t>8. Для оформлення безоплатного поховання виконавець волевиявлення померлого або особа, яка зобов’язалася поховати померлого, подає виконавцеві ритуальних послуг  такі документи:</w:t>
      </w:r>
    </w:p>
    <w:p w:rsidR="000543C7" w:rsidRPr="0047229E" w:rsidRDefault="000543C7" w:rsidP="000543C7">
      <w:pPr>
        <w:numPr>
          <w:ilvl w:val="0"/>
          <w:numId w:val="1"/>
        </w:numPr>
        <w:rPr>
          <w:color w:val="000000"/>
        </w:rPr>
      </w:pPr>
      <w:r w:rsidRPr="0047229E">
        <w:rPr>
          <w:color w:val="000000"/>
        </w:rPr>
        <w:t>заяву;</w:t>
      </w:r>
    </w:p>
    <w:p w:rsidR="000543C7" w:rsidRPr="0047229E" w:rsidRDefault="000543C7" w:rsidP="000543C7">
      <w:pPr>
        <w:numPr>
          <w:ilvl w:val="0"/>
          <w:numId w:val="1"/>
        </w:numPr>
        <w:ind w:left="0" w:firstLine="1080"/>
        <w:rPr>
          <w:color w:val="000000"/>
        </w:rPr>
      </w:pPr>
      <w:r w:rsidRPr="0047229E">
        <w:rPr>
          <w:color w:val="000000"/>
        </w:rPr>
        <w:t>копію документа, що посвідчує особу;</w:t>
      </w:r>
    </w:p>
    <w:p w:rsidR="000543C7" w:rsidRPr="0047229E" w:rsidRDefault="000543C7" w:rsidP="000543C7">
      <w:pPr>
        <w:numPr>
          <w:ilvl w:val="0"/>
          <w:numId w:val="1"/>
        </w:numPr>
        <w:ind w:left="0" w:firstLine="1080"/>
        <w:rPr>
          <w:color w:val="000000"/>
        </w:rPr>
      </w:pPr>
      <w:r w:rsidRPr="0047229E">
        <w:rPr>
          <w:color w:val="000000"/>
        </w:rPr>
        <w:t>копію свідоцтва про смерть особи, виданого органами реєстрації громадянського стану;</w:t>
      </w:r>
    </w:p>
    <w:p w:rsidR="000543C7" w:rsidRPr="0047229E" w:rsidRDefault="000543C7" w:rsidP="000543C7">
      <w:pPr>
        <w:numPr>
          <w:ilvl w:val="0"/>
          <w:numId w:val="1"/>
        </w:numPr>
        <w:ind w:left="0" w:firstLine="1080"/>
        <w:rPr>
          <w:color w:val="000000"/>
        </w:rPr>
      </w:pPr>
      <w:r w:rsidRPr="0047229E">
        <w:rPr>
          <w:color w:val="000000"/>
        </w:rPr>
        <w:t xml:space="preserve">копію посвідчення, виданого відповідно до рішення </w:t>
      </w:r>
      <w:r w:rsidRPr="0047229E">
        <w:rPr>
          <w:color w:val="000000"/>
          <w:szCs w:val="28"/>
        </w:rPr>
        <w:t xml:space="preserve">Львівської обласної ради від 11 травня 1995 року № 65 «Про статус ветеранів Української повстанської армії, гарантії їх соціального захисту», </w:t>
      </w:r>
      <w:r w:rsidRPr="0047229E">
        <w:rPr>
          <w:color w:val="000000"/>
        </w:rPr>
        <w:t>що підтверджує статус особи померлого.</w:t>
      </w:r>
    </w:p>
    <w:p w:rsidR="000543C7" w:rsidRPr="0047229E" w:rsidRDefault="000543C7" w:rsidP="000543C7">
      <w:pPr>
        <w:ind w:left="1080" w:firstLine="0"/>
        <w:rPr>
          <w:color w:val="000000"/>
        </w:rPr>
      </w:pPr>
    </w:p>
    <w:p w:rsidR="000543C7" w:rsidRPr="0047229E" w:rsidRDefault="000543C7" w:rsidP="000543C7">
      <w:pPr>
        <w:rPr>
          <w:color w:val="000000"/>
          <w:szCs w:val="28"/>
        </w:rPr>
      </w:pPr>
      <w:r w:rsidRPr="0047229E">
        <w:rPr>
          <w:color w:val="000000"/>
        </w:rPr>
        <w:t xml:space="preserve">9. Виконавці ритуальних послуг після звернення </w:t>
      </w:r>
      <w:r w:rsidRPr="0047229E">
        <w:rPr>
          <w:color w:val="000000"/>
          <w:szCs w:val="28"/>
        </w:rPr>
        <w:t>виконавця волевиявлення померлого або особи, яка зобов’язалася поховати померлого, нада</w:t>
      </w:r>
      <w:r>
        <w:rPr>
          <w:color w:val="000000"/>
          <w:szCs w:val="28"/>
        </w:rPr>
        <w:t>ють</w:t>
      </w:r>
      <w:r w:rsidRPr="0047229E">
        <w:rPr>
          <w:color w:val="000000"/>
          <w:szCs w:val="28"/>
        </w:rPr>
        <w:t xml:space="preserve"> безоплатні  послуги, що відшкодовуються згідно з цим Порядком.</w:t>
      </w:r>
    </w:p>
    <w:p w:rsidR="000543C7" w:rsidRPr="0047229E" w:rsidRDefault="000543C7" w:rsidP="000543C7">
      <w:pPr>
        <w:rPr>
          <w:color w:val="000000"/>
        </w:rPr>
      </w:pPr>
    </w:p>
    <w:p w:rsidR="000543C7" w:rsidRPr="0047229E" w:rsidRDefault="000543C7" w:rsidP="000543C7">
      <w:pPr>
        <w:spacing w:line="276" w:lineRule="auto"/>
        <w:ind w:firstLine="708"/>
        <w:rPr>
          <w:color w:val="000000"/>
        </w:rPr>
      </w:pPr>
      <w:r w:rsidRPr="0047229E">
        <w:rPr>
          <w:color w:val="000000"/>
        </w:rPr>
        <w:t xml:space="preserve">10. Виконавці ритуальних послуг  подають </w:t>
      </w:r>
      <w:r w:rsidRPr="0047229E">
        <w:rPr>
          <w:color w:val="000000"/>
          <w:szCs w:val="28"/>
          <w:lang w:eastAsia="zh-CN"/>
        </w:rPr>
        <w:t>органу з питань соціального захисту сільської, селищної, міської ради або іншого органу, створеного відповідною сільською, селищною, міською радою для здійснення виконавчих функцій і повноважень місцевого самоврядування</w:t>
      </w:r>
      <w:r>
        <w:rPr>
          <w:color w:val="000000"/>
          <w:szCs w:val="28"/>
          <w:lang w:eastAsia="zh-CN"/>
        </w:rPr>
        <w:t>,</w:t>
      </w:r>
      <w:r w:rsidRPr="0047229E">
        <w:rPr>
          <w:color w:val="000000"/>
          <w:szCs w:val="28"/>
          <w:lang w:eastAsia="zh-CN"/>
        </w:rPr>
        <w:t xml:space="preserve"> в межах, визначених Законом України «Про місцеве самоврядування</w:t>
      </w:r>
      <w:r w:rsidR="00262C95">
        <w:rPr>
          <w:color w:val="000000"/>
          <w:szCs w:val="28"/>
          <w:lang w:eastAsia="zh-CN"/>
        </w:rPr>
        <w:t xml:space="preserve"> в Україні</w:t>
      </w:r>
      <w:bookmarkStart w:id="0" w:name="_GoBack"/>
      <w:bookmarkEnd w:id="0"/>
      <w:r w:rsidRPr="0047229E">
        <w:rPr>
          <w:color w:val="000000"/>
          <w:szCs w:val="28"/>
          <w:lang w:eastAsia="zh-CN"/>
        </w:rPr>
        <w:t>» та іншими законами (далі – Виконавчий орган ради) р</w:t>
      </w:r>
      <w:r w:rsidRPr="0047229E">
        <w:rPr>
          <w:color w:val="000000"/>
        </w:rPr>
        <w:t xml:space="preserve">озрахунки витрат щодо надання ритуальних послуг, копію договору-замовлення на проведення безоплатного поховання </w:t>
      </w:r>
      <w:r w:rsidRPr="0047229E">
        <w:rPr>
          <w:color w:val="000000"/>
          <w:szCs w:val="28"/>
        </w:rPr>
        <w:t>учасників національно-визвольних змагань</w:t>
      </w:r>
      <w:r w:rsidRPr="0047229E">
        <w:rPr>
          <w:color w:val="000000"/>
        </w:rPr>
        <w:t xml:space="preserve"> та копії документів, зазначених у пункті 9 цього Порядку.</w:t>
      </w:r>
    </w:p>
    <w:p w:rsidR="000543C7" w:rsidRPr="0047229E" w:rsidRDefault="000543C7" w:rsidP="000543C7">
      <w:pPr>
        <w:spacing w:line="276" w:lineRule="auto"/>
        <w:ind w:firstLine="708"/>
        <w:rPr>
          <w:color w:val="000000"/>
          <w:szCs w:val="28"/>
          <w:lang w:eastAsia="zh-CN"/>
        </w:rPr>
      </w:pPr>
    </w:p>
    <w:p w:rsidR="000543C7" w:rsidRPr="0047229E" w:rsidRDefault="000543C7" w:rsidP="000543C7">
      <w:pPr>
        <w:rPr>
          <w:color w:val="000000"/>
        </w:rPr>
      </w:pPr>
      <w:r w:rsidRPr="0047229E">
        <w:rPr>
          <w:color w:val="000000"/>
        </w:rPr>
        <w:t xml:space="preserve">11. </w:t>
      </w:r>
      <w:r w:rsidRPr="0047229E">
        <w:rPr>
          <w:color w:val="000000"/>
          <w:szCs w:val="28"/>
        </w:rPr>
        <w:t>Виконавчі органи рад</w:t>
      </w:r>
      <w:r w:rsidRPr="0047229E">
        <w:rPr>
          <w:color w:val="000000"/>
        </w:rPr>
        <w:t xml:space="preserve"> готують дані про обсяги відшкодування витрат на проведення безоплатного поховання </w:t>
      </w:r>
      <w:r w:rsidRPr="0047229E">
        <w:rPr>
          <w:color w:val="000000"/>
          <w:szCs w:val="28"/>
        </w:rPr>
        <w:t>учасників національно-визвольних змагань</w:t>
      </w:r>
      <w:r w:rsidRPr="0047229E">
        <w:rPr>
          <w:color w:val="000000"/>
        </w:rPr>
        <w:t xml:space="preserve"> </w:t>
      </w:r>
      <w:r>
        <w:rPr>
          <w:color w:val="000000"/>
        </w:rPr>
        <w:t>і</w:t>
      </w:r>
      <w:r w:rsidRPr="0047229E">
        <w:rPr>
          <w:color w:val="000000"/>
        </w:rPr>
        <w:t xml:space="preserve"> подають їх до комунального </w:t>
      </w:r>
      <w:r w:rsidRPr="0047229E">
        <w:rPr>
          <w:color w:val="000000"/>
          <w:szCs w:val="28"/>
        </w:rPr>
        <w:t>закладу Львівської обласної ради «Центр моніторингу соціальних програм та контролю за призначенням і виплатою допомог»</w:t>
      </w:r>
      <w:r w:rsidRPr="0047229E">
        <w:rPr>
          <w:color w:val="000000"/>
        </w:rPr>
        <w:t>, як розпорядникові бюджетних коштів.</w:t>
      </w:r>
    </w:p>
    <w:p w:rsidR="000543C7" w:rsidRPr="0047229E" w:rsidRDefault="000543C7" w:rsidP="000543C7">
      <w:pPr>
        <w:rPr>
          <w:color w:val="000000"/>
        </w:rPr>
      </w:pPr>
    </w:p>
    <w:p w:rsidR="000543C7" w:rsidRPr="0047229E" w:rsidRDefault="000543C7" w:rsidP="000543C7">
      <w:pPr>
        <w:ind w:firstLine="709"/>
        <w:rPr>
          <w:color w:val="000000"/>
          <w:szCs w:val="28"/>
        </w:rPr>
      </w:pPr>
      <w:r w:rsidRPr="0047229E">
        <w:rPr>
          <w:color w:val="000000"/>
        </w:rPr>
        <w:lastRenderedPageBreak/>
        <w:t xml:space="preserve">12. </w:t>
      </w:r>
      <w:r w:rsidRPr="0047229E">
        <w:rPr>
          <w:color w:val="000000"/>
          <w:szCs w:val="28"/>
        </w:rPr>
        <w:t>Департамент соціального захисту населення обласної державної адміністрації, як головний розпорядник коштів</w:t>
      </w:r>
      <w:r>
        <w:rPr>
          <w:color w:val="000000"/>
          <w:szCs w:val="28"/>
        </w:rPr>
        <w:t>,</w:t>
      </w:r>
      <w:r w:rsidRPr="0047229E">
        <w:rPr>
          <w:color w:val="000000"/>
          <w:szCs w:val="28"/>
        </w:rPr>
        <w:t xml:space="preserve"> формує замовлення, після фінансування якого скеровує кошти за призначенням комунальному заклад</w:t>
      </w:r>
      <w:r>
        <w:rPr>
          <w:color w:val="000000"/>
          <w:szCs w:val="28"/>
        </w:rPr>
        <w:t>ові</w:t>
      </w:r>
      <w:r w:rsidRPr="0047229E">
        <w:rPr>
          <w:color w:val="000000"/>
          <w:szCs w:val="28"/>
        </w:rPr>
        <w:t xml:space="preserve"> Львівської обласної ради «Центр моніторингу соціальних програм та контролю за призначенням і виплатою допомог» </w:t>
      </w:r>
      <w:r w:rsidRPr="0047229E">
        <w:rPr>
          <w:color w:val="000000"/>
        </w:rPr>
        <w:t>для проведення виплати</w:t>
      </w:r>
      <w:r w:rsidRPr="0047229E">
        <w:rPr>
          <w:color w:val="000000"/>
          <w:szCs w:val="28"/>
        </w:rPr>
        <w:t>.</w:t>
      </w:r>
    </w:p>
    <w:p w:rsidR="000543C7" w:rsidRPr="0047229E" w:rsidRDefault="000543C7" w:rsidP="000543C7">
      <w:pPr>
        <w:ind w:firstLine="709"/>
        <w:rPr>
          <w:color w:val="000000"/>
          <w:szCs w:val="28"/>
        </w:rPr>
      </w:pPr>
      <w:r w:rsidRPr="0047229E">
        <w:rPr>
          <w:color w:val="000000"/>
          <w:szCs w:val="28"/>
        </w:rPr>
        <w:t xml:space="preserve">13. З обласного бюджету кошти виділяються департаментом фінансів облдержадміністрації в межах зареєстрованих розпорядником коштів бюджетних зобов’язань в органах Державної казначейської служби </w:t>
      </w:r>
      <w:r>
        <w:rPr>
          <w:color w:val="000000"/>
          <w:szCs w:val="28"/>
        </w:rPr>
        <w:t>України.</w:t>
      </w:r>
    </w:p>
    <w:p w:rsidR="000543C7" w:rsidRPr="0047229E" w:rsidRDefault="000543C7" w:rsidP="000543C7">
      <w:pPr>
        <w:ind w:firstLine="709"/>
        <w:rPr>
          <w:color w:val="000000"/>
          <w:szCs w:val="28"/>
        </w:rPr>
      </w:pPr>
    </w:p>
    <w:p w:rsidR="000543C7" w:rsidRPr="0047229E" w:rsidRDefault="000543C7" w:rsidP="000543C7">
      <w:pPr>
        <w:ind w:firstLine="709"/>
        <w:rPr>
          <w:color w:val="000000"/>
          <w:szCs w:val="28"/>
          <w:lang w:val="ru-RU"/>
        </w:rPr>
      </w:pPr>
      <w:bookmarkStart w:id="1" w:name="_Hlk63887015"/>
      <w:r w:rsidRPr="0047229E">
        <w:rPr>
          <w:color w:val="000000"/>
          <w:szCs w:val="28"/>
          <w:lang w:val="ru-RU"/>
        </w:rPr>
        <w:t xml:space="preserve">14. </w:t>
      </w:r>
      <w:proofErr w:type="spellStart"/>
      <w:r w:rsidRPr="0047229E">
        <w:rPr>
          <w:color w:val="000000"/>
          <w:szCs w:val="28"/>
          <w:lang w:val="ru-RU"/>
        </w:rPr>
        <w:t>Складення</w:t>
      </w:r>
      <w:proofErr w:type="spellEnd"/>
      <w:r w:rsidRPr="0047229E"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  <w:lang w:val="ru-RU"/>
        </w:rPr>
        <w:t>і</w:t>
      </w:r>
      <w:r w:rsidRPr="0047229E">
        <w:rPr>
          <w:color w:val="000000"/>
          <w:szCs w:val="28"/>
          <w:lang w:val="ru-RU"/>
        </w:rPr>
        <w:t xml:space="preserve"> </w:t>
      </w:r>
      <w:proofErr w:type="spellStart"/>
      <w:r w:rsidRPr="0047229E">
        <w:rPr>
          <w:color w:val="000000"/>
          <w:szCs w:val="28"/>
          <w:lang w:val="ru-RU"/>
        </w:rPr>
        <w:t>подання</w:t>
      </w:r>
      <w:proofErr w:type="spellEnd"/>
      <w:r w:rsidRPr="0047229E">
        <w:rPr>
          <w:color w:val="000000"/>
          <w:szCs w:val="28"/>
          <w:lang w:val="ru-RU"/>
        </w:rPr>
        <w:t xml:space="preserve"> </w:t>
      </w:r>
      <w:proofErr w:type="spellStart"/>
      <w:r w:rsidRPr="0047229E">
        <w:rPr>
          <w:color w:val="000000"/>
          <w:szCs w:val="28"/>
          <w:lang w:val="ru-RU"/>
        </w:rPr>
        <w:t>фінансової</w:t>
      </w:r>
      <w:proofErr w:type="spellEnd"/>
      <w:r w:rsidRPr="0047229E"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  <w:lang w:val="ru-RU"/>
        </w:rPr>
        <w:t>та</w:t>
      </w:r>
      <w:r w:rsidRPr="0047229E">
        <w:rPr>
          <w:color w:val="000000"/>
          <w:szCs w:val="28"/>
          <w:lang w:val="ru-RU"/>
        </w:rPr>
        <w:t xml:space="preserve"> </w:t>
      </w:r>
      <w:proofErr w:type="spellStart"/>
      <w:r w:rsidRPr="0047229E">
        <w:rPr>
          <w:color w:val="000000"/>
          <w:szCs w:val="28"/>
          <w:lang w:val="ru-RU"/>
        </w:rPr>
        <w:t>бюджетної</w:t>
      </w:r>
      <w:proofErr w:type="spellEnd"/>
      <w:r w:rsidRPr="0047229E">
        <w:rPr>
          <w:color w:val="000000"/>
          <w:szCs w:val="28"/>
          <w:lang w:val="ru-RU"/>
        </w:rPr>
        <w:t xml:space="preserve"> </w:t>
      </w:r>
      <w:proofErr w:type="spellStart"/>
      <w:r w:rsidRPr="0047229E">
        <w:rPr>
          <w:color w:val="000000"/>
          <w:szCs w:val="28"/>
          <w:lang w:val="ru-RU"/>
        </w:rPr>
        <w:t>звітності</w:t>
      </w:r>
      <w:proofErr w:type="spellEnd"/>
      <w:r w:rsidRPr="0047229E">
        <w:rPr>
          <w:color w:val="000000"/>
          <w:szCs w:val="28"/>
          <w:lang w:val="ru-RU"/>
        </w:rPr>
        <w:t xml:space="preserve"> про </w:t>
      </w:r>
      <w:proofErr w:type="spellStart"/>
      <w:r w:rsidRPr="0047229E">
        <w:rPr>
          <w:color w:val="000000"/>
          <w:szCs w:val="28"/>
          <w:lang w:val="ru-RU"/>
        </w:rPr>
        <w:t>виконання</w:t>
      </w:r>
      <w:proofErr w:type="spellEnd"/>
      <w:r w:rsidRPr="0047229E">
        <w:rPr>
          <w:color w:val="000000"/>
          <w:szCs w:val="28"/>
          <w:lang w:val="ru-RU"/>
        </w:rPr>
        <w:t xml:space="preserve"> </w:t>
      </w:r>
      <w:proofErr w:type="spellStart"/>
      <w:r w:rsidRPr="0047229E">
        <w:rPr>
          <w:color w:val="000000"/>
          <w:szCs w:val="28"/>
          <w:lang w:val="ru-RU"/>
        </w:rPr>
        <w:t>бюджетної</w:t>
      </w:r>
      <w:proofErr w:type="spellEnd"/>
      <w:r w:rsidRPr="0047229E">
        <w:rPr>
          <w:color w:val="000000"/>
          <w:szCs w:val="28"/>
          <w:lang w:val="ru-RU"/>
        </w:rPr>
        <w:t xml:space="preserve"> </w:t>
      </w:r>
      <w:proofErr w:type="spellStart"/>
      <w:r w:rsidRPr="0047229E">
        <w:rPr>
          <w:color w:val="000000"/>
          <w:szCs w:val="28"/>
          <w:lang w:val="ru-RU"/>
        </w:rPr>
        <w:t>програми</w:t>
      </w:r>
      <w:proofErr w:type="spellEnd"/>
      <w:r w:rsidRPr="0047229E"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  <w:lang w:val="ru-RU"/>
        </w:rPr>
        <w:t>й</w:t>
      </w:r>
      <w:r w:rsidRPr="0047229E">
        <w:rPr>
          <w:color w:val="000000"/>
          <w:szCs w:val="28"/>
          <w:lang w:val="ru-RU"/>
        </w:rPr>
        <w:t xml:space="preserve"> </w:t>
      </w:r>
      <w:proofErr w:type="spellStart"/>
      <w:r w:rsidRPr="0047229E">
        <w:rPr>
          <w:color w:val="000000"/>
          <w:szCs w:val="28"/>
          <w:lang w:val="ru-RU"/>
        </w:rPr>
        <w:t>використання</w:t>
      </w:r>
      <w:proofErr w:type="spellEnd"/>
      <w:r w:rsidRPr="0047229E">
        <w:rPr>
          <w:color w:val="000000"/>
          <w:szCs w:val="28"/>
          <w:lang w:val="ru-RU"/>
        </w:rPr>
        <w:t xml:space="preserve"> </w:t>
      </w:r>
      <w:proofErr w:type="spellStart"/>
      <w:r w:rsidRPr="0047229E">
        <w:rPr>
          <w:color w:val="000000"/>
          <w:szCs w:val="28"/>
          <w:lang w:val="ru-RU"/>
        </w:rPr>
        <w:t>бюджетних</w:t>
      </w:r>
      <w:proofErr w:type="spellEnd"/>
      <w:r w:rsidRPr="0047229E">
        <w:rPr>
          <w:color w:val="000000"/>
          <w:szCs w:val="28"/>
          <w:lang w:val="ru-RU"/>
        </w:rPr>
        <w:t xml:space="preserve"> </w:t>
      </w:r>
      <w:proofErr w:type="spellStart"/>
      <w:r w:rsidRPr="0047229E">
        <w:rPr>
          <w:color w:val="000000"/>
          <w:szCs w:val="28"/>
          <w:lang w:val="ru-RU"/>
        </w:rPr>
        <w:t>коштів</w:t>
      </w:r>
      <w:proofErr w:type="spellEnd"/>
      <w:r w:rsidRPr="0047229E">
        <w:rPr>
          <w:color w:val="000000"/>
          <w:szCs w:val="28"/>
          <w:lang w:val="ru-RU"/>
        </w:rPr>
        <w:t xml:space="preserve">, а </w:t>
      </w:r>
      <w:proofErr w:type="spellStart"/>
      <w:r w:rsidRPr="0047229E">
        <w:rPr>
          <w:color w:val="000000"/>
          <w:szCs w:val="28"/>
          <w:lang w:val="ru-RU"/>
        </w:rPr>
        <w:t>також</w:t>
      </w:r>
      <w:proofErr w:type="spellEnd"/>
      <w:r w:rsidRPr="0047229E">
        <w:rPr>
          <w:color w:val="000000"/>
          <w:szCs w:val="28"/>
          <w:lang w:val="ru-RU"/>
        </w:rPr>
        <w:t xml:space="preserve"> контроль за </w:t>
      </w:r>
      <w:proofErr w:type="spellStart"/>
      <w:r w:rsidRPr="0047229E">
        <w:rPr>
          <w:color w:val="000000"/>
          <w:szCs w:val="28"/>
          <w:lang w:val="ru-RU"/>
        </w:rPr>
        <w:t>їх</w:t>
      </w:r>
      <w:proofErr w:type="spellEnd"/>
      <w:r w:rsidRPr="0047229E">
        <w:rPr>
          <w:color w:val="000000"/>
          <w:szCs w:val="28"/>
          <w:lang w:val="ru-RU"/>
        </w:rPr>
        <w:t xml:space="preserve"> </w:t>
      </w:r>
      <w:proofErr w:type="spellStart"/>
      <w:r w:rsidRPr="0047229E">
        <w:rPr>
          <w:color w:val="000000"/>
          <w:szCs w:val="28"/>
          <w:lang w:val="ru-RU"/>
        </w:rPr>
        <w:t>цільовим</w:t>
      </w:r>
      <w:proofErr w:type="spellEnd"/>
      <w:r w:rsidRPr="0047229E">
        <w:rPr>
          <w:color w:val="000000"/>
          <w:szCs w:val="28"/>
          <w:lang w:val="ru-RU"/>
        </w:rPr>
        <w:t xml:space="preserve"> та </w:t>
      </w:r>
      <w:proofErr w:type="spellStart"/>
      <w:r w:rsidRPr="0047229E">
        <w:rPr>
          <w:color w:val="000000"/>
          <w:szCs w:val="28"/>
          <w:lang w:val="ru-RU"/>
        </w:rPr>
        <w:t>ефективним</w:t>
      </w:r>
      <w:proofErr w:type="spellEnd"/>
      <w:r w:rsidRPr="0047229E">
        <w:rPr>
          <w:color w:val="000000"/>
          <w:szCs w:val="28"/>
          <w:lang w:val="ru-RU"/>
        </w:rPr>
        <w:t xml:space="preserve"> </w:t>
      </w:r>
      <w:proofErr w:type="spellStart"/>
      <w:r w:rsidRPr="0047229E">
        <w:rPr>
          <w:color w:val="000000"/>
          <w:szCs w:val="28"/>
          <w:lang w:val="ru-RU"/>
        </w:rPr>
        <w:t>витрачанням</w:t>
      </w:r>
      <w:proofErr w:type="spellEnd"/>
      <w:r w:rsidRPr="0047229E">
        <w:rPr>
          <w:color w:val="000000"/>
          <w:szCs w:val="28"/>
          <w:lang w:val="ru-RU"/>
        </w:rPr>
        <w:t xml:space="preserve"> </w:t>
      </w:r>
      <w:proofErr w:type="spellStart"/>
      <w:r w:rsidRPr="0047229E">
        <w:rPr>
          <w:color w:val="000000"/>
          <w:szCs w:val="28"/>
          <w:lang w:val="ru-RU"/>
        </w:rPr>
        <w:t>здійснюються</w:t>
      </w:r>
      <w:proofErr w:type="spellEnd"/>
      <w:r w:rsidRPr="0047229E">
        <w:rPr>
          <w:color w:val="000000"/>
          <w:szCs w:val="28"/>
          <w:lang w:val="ru-RU"/>
        </w:rPr>
        <w:t xml:space="preserve"> в </w:t>
      </w:r>
      <w:proofErr w:type="spellStart"/>
      <w:r w:rsidRPr="0047229E">
        <w:rPr>
          <w:color w:val="000000"/>
          <w:szCs w:val="28"/>
          <w:lang w:val="ru-RU"/>
        </w:rPr>
        <w:t>установленому</w:t>
      </w:r>
      <w:proofErr w:type="spellEnd"/>
      <w:r w:rsidRPr="0047229E">
        <w:rPr>
          <w:color w:val="000000"/>
          <w:szCs w:val="28"/>
          <w:lang w:val="ru-RU"/>
        </w:rPr>
        <w:t xml:space="preserve"> </w:t>
      </w:r>
      <w:proofErr w:type="spellStart"/>
      <w:r w:rsidRPr="0047229E">
        <w:rPr>
          <w:color w:val="000000"/>
          <w:szCs w:val="28"/>
          <w:lang w:val="ru-RU"/>
        </w:rPr>
        <w:t>законодавством</w:t>
      </w:r>
      <w:proofErr w:type="spellEnd"/>
      <w:r w:rsidRPr="0047229E">
        <w:rPr>
          <w:color w:val="000000"/>
          <w:szCs w:val="28"/>
          <w:lang w:val="ru-RU"/>
        </w:rPr>
        <w:t xml:space="preserve"> порядку.</w:t>
      </w:r>
    </w:p>
    <w:p w:rsidR="000543C7" w:rsidRPr="0047229E" w:rsidRDefault="000543C7" w:rsidP="000543C7">
      <w:pPr>
        <w:ind w:firstLine="709"/>
        <w:rPr>
          <w:color w:val="000000"/>
          <w:szCs w:val="28"/>
          <w:lang w:val="ru-RU"/>
        </w:rPr>
      </w:pPr>
    </w:p>
    <w:p w:rsidR="000543C7" w:rsidRPr="0047229E" w:rsidRDefault="000543C7" w:rsidP="000543C7">
      <w:pPr>
        <w:ind w:firstLine="709"/>
        <w:rPr>
          <w:color w:val="000000"/>
          <w:szCs w:val="28"/>
          <w:lang w:val="ru-RU"/>
        </w:rPr>
      </w:pPr>
      <w:r w:rsidRPr="0047229E">
        <w:rPr>
          <w:color w:val="000000"/>
          <w:szCs w:val="28"/>
        </w:rPr>
        <w:t>15. Комунальний заклад Львівської обласної ради «Центр моніторингу соціальних програм та контролю за призначенням і виплатою допомог»</w:t>
      </w:r>
      <w:r w:rsidRPr="0047229E">
        <w:rPr>
          <w:color w:val="000000"/>
          <w:szCs w:val="28"/>
          <w:lang w:val="ru-RU"/>
        </w:rPr>
        <w:t xml:space="preserve"> </w:t>
      </w:r>
      <w:proofErr w:type="spellStart"/>
      <w:r w:rsidRPr="0047229E">
        <w:rPr>
          <w:color w:val="000000"/>
          <w:szCs w:val="28"/>
          <w:lang w:val="ru-RU"/>
        </w:rPr>
        <w:t>щоміся</w:t>
      </w:r>
      <w:r>
        <w:rPr>
          <w:color w:val="000000"/>
          <w:szCs w:val="28"/>
          <w:lang w:val="ru-RU"/>
        </w:rPr>
        <w:t>чно</w:t>
      </w:r>
      <w:proofErr w:type="spellEnd"/>
      <w:r>
        <w:rPr>
          <w:color w:val="000000"/>
          <w:szCs w:val="28"/>
          <w:lang w:val="ru-RU"/>
        </w:rPr>
        <w:t>,</w:t>
      </w:r>
      <w:r w:rsidRPr="0047229E">
        <w:rPr>
          <w:color w:val="000000"/>
          <w:szCs w:val="28"/>
          <w:lang w:val="ru-RU"/>
        </w:rPr>
        <w:t xml:space="preserve"> до 5 числа</w:t>
      </w:r>
      <w:r>
        <w:rPr>
          <w:color w:val="000000"/>
          <w:szCs w:val="28"/>
          <w:lang w:val="ru-RU"/>
        </w:rPr>
        <w:t>,</w:t>
      </w:r>
      <w:r w:rsidRPr="0047229E">
        <w:rPr>
          <w:color w:val="000000"/>
          <w:szCs w:val="28"/>
          <w:lang w:val="ru-RU"/>
        </w:rPr>
        <w:t xml:space="preserve"> </w:t>
      </w:r>
      <w:proofErr w:type="spellStart"/>
      <w:r w:rsidRPr="0047229E">
        <w:rPr>
          <w:color w:val="000000"/>
          <w:szCs w:val="28"/>
          <w:lang w:val="ru-RU"/>
        </w:rPr>
        <w:t>інформує</w:t>
      </w:r>
      <w:proofErr w:type="spellEnd"/>
      <w:r w:rsidRPr="0047229E"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  <w:lang w:val="ru-RU"/>
        </w:rPr>
        <w:t>д</w:t>
      </w:r>
      <w:r w:rsidRPr="0047229E">
        <w:rPr>
          <w:color w:val="000000"/>
          <w:szCs w:val="28"/>
          <w:lang w:val="ru-RU"/>
        </w:rPr>
        <w:t xml:space="preserve">епартамент </w:t>
      </w:r>
      <w:proofErr w:type="spellStart"/>
      <w:r w:rsidRPr="0047229E">
        <w:rPr>
          <w:color w:val="000000"/>
          <w:szCs w:val="28"/>
          <w:lang w:val="ru-RU"/>
        </w:rPr>
        <w:t>соціального</w:t>
      </w:r>
      <w:proofErr w:type="spellEnd"/>
      <w:r w:rsidRPr="0047229E">
        <w:rPr>
          <w:color w:val="000000"/>
          <w:szCs w:val="28"/>
          <w:lang w:val="ru-RU"/>
        </w:rPr>
        <w:t xml:space="preserve"> </w:t>
      </w:r>
      <w:proofErr w:type="spellStart"/>
      <w:r w:rsidRPr="0047229E">
        <w:rPr>
          <w:color w:val="000000"/>
          <w:szCs w:val="28"/>
          <w:lang w:val="ru-RU"/>
        </w:rPr>
        <w:t>захисту</w:t>
      </w:r>
      <w:proofErr w:type="spellEnd"/>
      <w:r w:rsidRPr="0047229E">
        <w:rPr>
          <w:color w:val="000000"/>
          <w:szCs w:val="28"/>
          <w:lang w:val="ru-RU"/>
        </w:rPr>
        <w:t xml:space="preserve"> </w:t>
      </w:r>
      <w:proofErr w:type="spellStart"/>
      <w:r w:rsidRPr="0047229E">
        <w:rPr>
          <w:color w:val="000000"/>
          <w:szCs w:val="28"/>
          <w:lang w:val="ru-RU"/>
        </w:rPr>
        <w:t>населення</w:t>
      </w:r>
      <w:proofErr w:type="spellEnd"/>
      <w:r w:rsidRPr="0047229E">
        <w:rPr>
          <w:color w:val="000000"/>
          <w:szCs w:val="28"/>
          <w:lang w:val="ru-RU"/>
        </w:rPr>
        <w:t xml:space="preserve"> </w:t>
      </w:r>
      <w:proofErr w:type="spellStart"/>
      <w:r w:rsidRPr="0047229E">
        <w:rPr>
          <w:color w:val="000000"/>
          <w:szCs w:val="28"/>
          <w:lang w:val="ru-RU"/>
        </w:rPr>
        <w:t>обласної</w:t>
      </w:r>
      <w:proofErr w:type="spellEnd"/>
      <w:r w:rsidRPr="0047229E">
        <w:rPr>
          <w:color w:val="000000"/>
          <w:szCs w:val="28"/>
          <w:lang w:val="ru-RU"/>
        </w:rPr>
        <w:t xml:space="preserve"> </w:t>
      </w:r>
      <w:proofErr w:type="spellStart"/>
      <w:r w:rsidRPr="0047229E">
        <w:rPr>
          <w:color w:val="000000"/>
          <w:szCs w:val="28"/>
          <w:lang w:val="ru-RU"/>
        </w:rPr>
        <w:t>державної</w:t>
      </w:r>
      <w:proofErr w:type="spellEnd"/>
      <w:r w:rsidRPr="0047229E">
        <w:rPr>
          <w:color w:val="000000"/>
          <w:szCs w:val="28"/>
          <w:lang w:val="ru-RU"/>
        </w:rPr>
        <w:t xml:space="preserve"> </w:t>
      </w:r>
      <w:proofErr w:type="spellStart"/>
      <w:r w:rsidRPr="0047229E">
        <w:rPr>
          <w:color w:val="000000"/>
          <w:szCs w:val="28"/>
          <w:lang w:val="ru-RU"/>
        </w:rPr>
        <w:t>адміністрації</w:t>
      </w:r>
      <w:proofErr w:type="spellEnd"/>
      <w:r w:rsidRPr="0047229E">
        <w:rPr>
          <w:color w:val="000000"/>
          <w:szCs w:val="28"/>
          <w:lang w:val="ru-RU"/>
        </w:rPr>
        <w:t xml:space="preserve"> про </w:t>
      </w:r>
      <w:proofErr w:type="spellStart"/>
      <w:r w:rsidRPr="0047229E">
        <w:rPr>
          <w:color w:val="000000"/>
          <w:szCs w:val="28"/>
          <w:lang w:val="ru-RU"/>
        </w:rPr>
        <w:t>обсяги</w:t>
      </w:r>
      <w:proofErr w:type="spellEnd"/>
      <w:r w:rsidRPr="0047229E">
        <w:rPr>
          <w:color w:val="000000"/>
          <w:szCs w:val="28"/>
          <w:lang w:val="ru-RU"/>
        </w:rPr>
        <w:t xml:space="preserve"> </w:t>
      </w:r>
      <w:proofErr w:type="spellStart"/>
      <w:r w:rsidRPr="0047229E">
        <w:rPr>
          <w:color w:val="000000"/>
          <w:szCs w:val="28"/>
          <w:lang w:val="ru-RU"/>
        </w:rPr>
        <w:t>касових</w:t>
      </w:r>
      <w:proofErr w:type="spellEnd"/>
      <w:r w:rsidRPr="0047229E">
        <w:rPr>
          <w:color w:val="000000"/>
          <w:szCs w:val="28"/>
          <w:lang w:val="ru-RU"/>
        </w:rPr>
        <w:t xml:space="preserve"> </w:t>
      </w:r>
      <w:proofErr w:type="spellStart"/>
      <w:r w:rsidRPr="0047229E">
        <w:rPr>
          <w:color w:val="000000"/>
          <w:szCs w:val="28"/>
          <w:lang w:val="ru-RU"/>
        </w:rPr>
        <w:t>видатків</w:t>
      </w:r>
      <w:proofErr w:type="spellEnd"/>
      <w:r w:rsidRPr="0047229E">
        <w:rPr>
          <w:color w:val="000000"/>
          <w:szCs w:val="28"/>
          <w:lang w:val="ru-RU"/>
        </w:rPr>
        <w:t xml:space="preserve"> у </w:t>
      </w:r>
      <w:proofErr w:type="spellStart"/>
      <w:r w:rsidRPr="0047229E">
        <w:rPr>
          <w:color w:val="000000"/>
          <w:szCs w:val="28"/>
          <w:lang w:val="ru-RU"/>
        </w:rPr>
        <w:t>розрізі</w:t>
      </w:r>
      <w:proofErr w:type="spellEnd"/>
      <w:r w:rsidRPr="0047229E">
        <w:rPr>
          <w:color w:val="000000"/>
          <w:szCs w:val="28"/>
          <w:lang w:val="ru-RU"/>
        </w:rPr>
        <w:t xml:space="preserve"> </w:t>
      </w:r>
      <w:proofErr w:type="spellStart"/>
      <w:r w:rsidRPr="0047229E">
        <w:rPr>
          <w:color w:val="000000"/>
          <w:szCs w:val="28"/>
          <w:lang w:val="ru-RU"/>
        </w:rPr>
        <w:t>кодів</w:t>
      </w:r>
      <w:proofErr w:type="spellEnd"/>
      <w:r w:rsidRPr="0047229E">
        <w:rPr>
          <w:color w:val="000000"/>
          <w:szCs w:val="28"/>
          <w:lang w:val="ru-RU"/>
        </w:rPr>
        <w:t xml:space="preserve"> </w:t>
      </w:r>
      <w:proofErr w:type="spellStart"/>
      <w:r w:rsidRPr="0047229E">
        <w:rPr>
          <w:color w:val="000000"/>
          <w:szCs w:val="28"/>
          <w:lang w:val="ru-RU"/>
        </w:rPr>
        <w:t>економічної</w:t>
      </w:r>
      <w:proofErr w:type="spellEnd"/>
      <w:r w:rsidRPr="0047229E">
        <w:rPr>
          <w:color w:val="000000"/>
          <w:szCs w:val="28"/>
          <w:lang w:val="ru-RU"/>
        </w:rPr>
        <w:t xml:space="preserve"> </w:t>
      </w:r>
      <w:proofErr w:type="spellStart"/>
      <w:r w:rsidRPr="0047229E">
        <w:rPr>
          <w:color w:val="000000"/>
          <w:szCs w:val="28"/>
          <w:lang w:val="ru-RU"/>
        </w:rPr>
        <w:t>класифікації</w:t>
      </w:r>
      <w:proofErr w:type="spellEnd"/>
      <w:r w:rsidRPr="0047229E">
        <w:rPr>
          <w:color w:val="000000"/>
          <w:szCs w:val="28"/>
          <w:lang w:val="ru-RU"/>
        </w:rPr>
        <w:t xml:space="preserve"> </w:t>
      </w:r>
      <w:proofErr w:type="spellStart"/>
      <w:r w:rsidRPr="0047229E">
        <w:rPr>
          <w:color w:val="000000"/>
          <w:szCs w:val="28"/>
          <w:lang w:val="ru-RU"/>
        </w:rPr>
        <w:t>видатків</w:t>
      </w:r>
      <w:proofErr w:type="spellEnd"/>
      <w:r w:rsidRPr="0047229E">
        <w:rPr>
          <w:color w:val="000000"/>
          <w:szCs w:val="28"/>
          <w:lang w:val="ru-RU"/>
        </w:rPr>
        <w:t xml:space="preserve"> бюджету та </w:t>
      </w:r>
      <w:proofErr w:type="spellStart"/>
      <w:r w:rsidRPr="0047229E">
        <w:rPr>
          <w:color w:val="000000"/>
          <w:szCs w:val="28"/>
          <w:lang w:val="ru-RU"/>
        </w:rPr>
        <w:t>кількості</w:t>
      </w:r>
      <w:proofErr w:type="spellEnd"/>
      <w:r w:rsidRPr="0047229E">
        <w:rPr>
          <w:color w:val="000000"/>
          <w:szCs w:val="28"/>
          <w:lang w:val="ru-RU"/>
        </w:rPr>
        <w:t xml:space="preserve"> </w:t>
      </w:r>
      <w:proofErr w:type="spellStart"/>
      <w:r w:rsidRPr="0047229E">
        <w:rPr>
          <w:color w:val="000000"/>
          <w:szCs w:val="28"/>
          <w:lang w:val="ru-RU"/>
        </w:rPr>
        <w:t>проведених</w:t>
      </w:r>
      <w:proofErr w:type="spellEnd"/>
      <w:r w:rsidRPr="0047229E">
        <w:rPr>
          <w:color w:val="000000"/>
          <w:szCs w:val="28"/>
          <w:lang w:val="ru-RU"/>
        </w:rPr>
        <w:t xml:space="preserve"> </w:t>
      </w:r>
      <w:proofErr w:type="spellStart"/>
      <w:r w:rsidRPr="0047229E">
        <w:rPr>
          <w:color w:val="000000"/>
          <w:szCs w:val="28"/>
          <w:lang w:val="ru-RU"/>
        </w:rPr>
        <w:t>виплат</w:t>
      </w:r>
      <w:proofErr w:type="spellEnd"/>
      <w:r w:rsidRPr="0047229E">
        <w:rPr>
          <w:color w:val="000000"/>
          <w:szCs w:val="28"/>
          <w:lang w:val="ru-RU"/>
        </w:rPr>
        <w:t>.</w:t>
      </w:r>
    </w:p>
    <w:p w:rsidR="000543C7" w:rsidRDefault="000543C7" w:rsidP="000543C7">
      <w:pPr>
        <w:ind w:firstLine="709"/>
        <w:rPr>
          <w:color w:val="000000"/>
          <w:szCs w:val="28"/>
          <w:lang w:val="ru-RU"/>
        </w:rPr>
      </w:pPr>
    </w:p>
    <w:p w:rsidR="000543C7" w:rsidRDefault="000543C7" w:rsidP="000543C7">
      <w:pPr>
        <w:ind w:firstLine="709"/>
        <w:rPr>
          <w:color w:val="000000"/>
          <w:szCs w:val="28"/>
          <w:lang w:val="ru-RU"/>
        </w:rPr>
      </w:pPr>
    </w:p>
    <w:p w:rsidR="000543C7" w:rsidRDefault="000543C7" w:rsidP="000543C7">
      <w:pPr>
        <w:ind w:firstLine="0"/>
        <w:rPr>
          <w:color w:val="000000"/>
          <w:szCs w:val="28"/>
          <w:lang w:val="ru-RU"/>
        </w:rPr>
      </w:pPr>
    </w:p>
    <w:p w:rsidR="000543C7" w:rsidRPr="008A7957" w:rsidRDefault="000543C7" w:rsidP="000543C7">
      <w:pPr>
        <w:ind w:firstLine="0"/>
        <w:rPr>
          <w:b/>
          <w:color w:val="000000"/>
          <w:szCs w:val="28"/>
          <w:lang w:val="ru-RU"/>
        </w:rPr>
      </w:pPr>
      <w:r w:rsidRPr="008A7957">
        <w:rPr>
          <w:b/>
          <w:color w:val="000000"/>
          <w:szCs w:val="28"/>
          <w:lang w:val="ru-RU"/>
        </w:rPr>
        <w:t xml:space="preserve">Т. </w:t>
      </w:r>
      <w:proofErr w:type="gramStart"/>
      <w:r w:rsidRPr="008A7957">
        <w:rPr>
          <w:b/>
          <w:color w:val="000000"/>
          <w:szCs w:val="28"/>
          <w:lang w:val="ru-RU"/>
        </w:rPr>
        <w:t>в</w:t>
      </w:r>
      <w:proofErr w:type="gramEnd"/>
      <w:r w:rsidRPr="008A7957">
        <w:rPr>
          <w:b/>
          <w:color w:val="000000"/>
          <w:szCs w:val="28"/>
          <w:lang w:val="ru-RU"/>
        </w:rPr>
        <w:t>. о. директора департаменту</w:t>
      </w:r>
    </w:p>
    <w:p w:rsidR="000543C7" w:rsidRPr="008A7957" w:rsidRDefault="000543C7" w:rsidP="000543C7">
      <w:pPr>
        <w:ind w:firstLine="0"/>
        <w:rPr>
          <w:b/>
          <w:color w:val="000000"/>
          <w:szCs w:val="28"/>
          <w:lang w:val="ru-RU"/>
        </w:rPr>
      </w:pPr>
      <w:proofErr w:type="spellStart"/>
      <w:proofErr w:type="gramStart"/>
      <w:r w:rsidRPr="008A7957">
        <w:rPr>
          <w:b/>
          <w:color w:val="000000"/>
          <w:szCs w:val="28"/>
          <w:lang w:val="ru-RU"/>
        </w:rPr>
        <w:t>соц</w:t>
      </w:r>
      <w:proofErr w:type="gramEnd"/>
      <w:r w:rsidRPr="008A7957">
        <w:rPr>
          <w:b/>
          <w:color w:val="000000"/>
          <w:szCs w:val="28"/>
          <w:lang w:val="ru-RU"/>
        </w:rPr>
        <w:t>іального</w:t>
      </w:r>
      <w:proofErr w:type="spellEnd"/>
      <w:r w:rsidRPr="008A7957">
        <w:rPr>
          <w:b/>
          <w:color w:val="000000"/>
          <w:szCs w:val="28"/>
          <w:lang w:val="ru-RU"/>
        </w:rPr>
        <w:t xml:space="preserve"> </w:t>
      </w:r>
      <w:proofErr w:type="spellStart"/>
      <w:r w:rsidRPr="008A7957">
        <w:rPr>
          <w:b/>
          <w:color w:val="000000"/>
          <w:szCs w:val="28"/>
          <w:lang w:val="ru-RU"/>
        </w:rPr>
        <w:t>захисту</w:t>
      </w:r>
      <w:proofErr w:type="spellEnd"/>
      <w:r w:rsidRPr="008A7957">
        <w:rPr>
          <w:b/>
          <w:color w:val="000000"/>
          <w:szCs w:val="28"/>
          <w:lang w:val="ru-RU"/>
        </w:rPr>
        <w:t xml:space="preserve"> </w:t>
      </w:r>
      <w:proofErr w:type="spellStart"/>
      <w:r w:rsidRPr="008A7957">
        <w:rPr>
          <w:b/>
          <w:color w:val="000000"/>
          <w:szCs w:val="28"/>
          <w:lang w:val="ru-RU"/>
        </w:rPr>
        <w:t>населення</w:t>
      </w:r>
      <w:proofErr w:type="spellEnd"/>
      <w:r w:rsidRPr="008A7957">
        <w:rPr>
          <w:b/>
          <w:color w:val="000000"/>
          <w:szCs w:val="28"/>
          <w:lang w:val="ru-RU"/>
        </w:rPr>
        <w:t xml:space="preserve"> </w:t>
      </w:r>
    </w:p>
    <w:p w:rsidR="0061601C" w:rsidRDefault="000543C7" w:rsidP="00ED0974">
      <w:pPr>
        <w:ind w:firstLine="0"/>
      </w:pPr>
      <w:proofErr w:type="spellStart"/>
      <w:r w:rsidRPr="008A7957">
        <w:rPr>
          <w:b/>
          <w:color w:val="000000"/>
          <w:szCs w:val="28"/>
          <w:lang w:val="ru-RU"/>
        </w:rPr>
        <w:t>облдержадміністрації</w:t>
      </w:r>
      <w:proofErr w:type="spellEnd"/>
      <w:r w:rsidRPr="008A7957">
        <w:rPr>
          <w:b/>
          <w:color w:val="000000"/>
          <w:szCs w:val="28"/>
          <w:lang w:val="ru-RU"/>
        </w:rPr>
        <w:t xml:space="preserve">                                                        </w:t>
      </w:r>
      <w:proofErr w:type="spellStart"/>
      <w:r w:rsidRPr="008A7957">
        <w:rPr>
          <w:b/>
          <w:color w:val="000000"/>
          <w:szCs w:val="28"/>
          <w:lang w:val="ru-RU"/>
        </w:rPr>
        <w:t>Віктор</w:t>
      </w:r>
      <w:proofErr w:type="spellEnd"/>
      <w:r w:rsidRPr="008A7957">
        <w:rPr>
          <w:b/>
          <w:color w:val="000000"/>
          <w:szCs w:val="28"/>
          <w:lang w:val="ru-RU"/>
        </w:rPr>
        <w:t xml:space="preserve"> СТЕПАНЮК</w:t>
      </w:r>
      <w:bookmarkEnd w:id="1"/>
    </w:p>
    <w:sectPr w:rsidR="0061601C">
      <w:foot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FA1" w:rsidRDefault="00234FA1" w:rsidP="000543C7">
      <w:r>
        <w:separator/>
      </w:r>
    </w:p>
  </w:endnote>
  <w:endnote w:type="continuationSeparator" w:id="0">
    <w:p w:rsidR="00234FA1" w:rsidRDefault="00234FA1" w:rsidP="00054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3492098"/>
      <w:docPartObj>
        <w:docPartGallery w:val="Page Numbers (Bottom of Page)"/>
        <w:docPartUnique/>
      </w:docPartObj>
    </w:sdtPr>
    <w:sdtEndPr/>
    <w:sdtContent>
      <w:p w:rsidR="000543C7" w:rsidRDefault="000543C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2C95">
          <w:rPr>
            <w:noProof/>
          </w:rPr>
          <w:t>1</w:t>
        </w:r>
        <w:r>
          <w:fldChar w:fldCharType="end"/>
        </w:r>
      </w:p>
    </w:sdtContent>
  </w:sdt>
  <w:p w:rsidR="000543C7" w:rsidRDefault="000543C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FA1" w:rsidRDefault="00234FA1" w:rsidP="000543C7">
      <w:r>
        <w:separator/>
      </w:r>
    </w:p>
  </w:footnote>
  <w:footnote w:type="continuationSeparator" w:id="0">
    <w:p w:rsidR="00234FA1" w:rsidRDefault="00234FA1" w:rsidP="00054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E709E"/>
    <w:multiLevelType w:val="hybridMultilevel"/>
    <w:tmpl w:val="7B920976"/>
    <w:lvl w:ilvl="0" w:tplc="B1769A12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3C7"/>
    <w:rsid w:val="000543C7"/>
    <w:rsid w:val="00234FA1"/>
    <w:rsid w:val="00262C95"/>
    <w:rsid w:val="0061601C"/>
    <w:rsid w:val="00807CCB"/>
    <w:rsid w:val="00846D76"/>
    <w:rsid w:val="00873F01"/>
    <w:rsid w:val="00ED0974"/>
    <w:rsid w:val="00F6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3C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43C7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0543C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543C7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0543C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3C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43C7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0543C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543C7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0543C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3902</Words>
  <Characters>2225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rada76</dc:creator>
  <cp:lastModifiedBy>rada76</cp:lastModifiedBy>
  <cp:revision>4</cp:revision>
  <dcterms:created xsi:type="dcterms:W3CDTF">2021-03-05T13:30:00Z</dcterms:created>
  <dcterms:modified xsi:type="dcterms:W3CDTF">2021-03-19T14:19:00Z</dcterms:modified>
</cp:coreProperties>
</file>