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D2" w:rsidRPr="007C024A" w:rsidRDefault="002955F3" w:rsidP="00A1644D">
      <w:pPr>
        <w:pStyle w:val="1"/>
        <w:spacing w:before="0"/>
        <w:ind w:left="4582" w:right="4688" w:firstLine="0"/>
        <w:jc w:val="center"/>
        <w:rPr>
          <w:sz w:val="24"/>
          <w:szCs w:val="24"/>
          <w:u w:val="none"/>
        </w:rPr>
      </w:pPr>
      <w:bookmarkStart w:id="0" w:name="Заява"/>
      <w:bookmarkEnd w:id="0"/>
      <w:r w:rsidRPr="007C024A">
        <w:rPr>
          <w:sz w:val="24"/>
          <w:szCs w:val="24"/>
          <w:u w:val="none"/>
        </w:rPr>
        <w:t>Заява</w:t>
      </w:r>
    </w:p>
    <w:p w:rsidR="00BB3DD2" w:rsidRPr="00A3788B" w:rsidRDefault="002955F3" w:rsidP="00A3788B">
      <w:pPr>
        <w:ind w:left="121" w:right="223"/>
        <w:jc w:val="center"/>
        <w:rPr>
          <w:b/>
          <w:sz w:val="24"/>
          <w:szCs w:val="24"/>
        </w:rPr>
      </w:pPr>
      <w:r w:rsidRPr="007C024A">
        <w:rPr>
          <w:b/>
          <w:sz w:val="24"/>
          <w:szCs w:val="24"/>
        </w:rPr>
        <w:t>про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визначення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обсягу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стратегічної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екологічної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оцінки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проекту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документ</w:t>
      </w:r>
      <w:r w:rsidR="00673E7E" w:rsidRPr="007C024A">
        <w:rPr>
          <w:b/>
          <w:sz w:val="24"/>
          <w:szCs w:val="24"/>
        </w:rPr>
        <w:t>а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державного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планування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-</w:t>
      </w:r>
      <w:r w:rsidRPr="007C024A">
        <w:rPr>
          <w:b/>
          <w:spacing w:val="1"/>
          <w:sz w:val="24"/>
          <w:szCs w:val="24"/>
        </w:rPr>
        <w:t xml:space="preserve"> </w:t>
      </w:r>
      <w:r w:rsidRPr="007C024A">
        <w:rPr>
          <w:b/>
          <w:sz w:val="24"/>
          <w:szCs w:val="24"/>
        </w:rPr>
        <w:t>«</w:t>
      </w:r>
      <w:r w:rsidR="008F2DD7" w:rsidRPr="008F2DD7">
        <w:rPr>
          <w:b/>
          <w:sz w:val="24"/>
          <w:szCs w:val="24"/>
        </w:rPr>
        <w:t>Розроблення детального плану території на вулиці Івасюка, в районі комунального підприємства «Центральна міська лікарня Червоноградської міської ради» в місті Червонограді Червоноградської міської територіальної громади Червоноградського району Львівської області</w:t>
      </w:r>
      <w:r w:rsidRPr="007C024A">
        <w:rPr>
          <w:sz w:val="24"/>
          <w:szCs w:val="24"/>
        </w:rPr>
        <w:t>»</w:t>
      </w:r>
    </w:p>
    <w:p w:rsidR="00673E7E" w:rsidRPr="007C024A" w:rsidRDefault="00673E7E" w:rsidP="00673E7E">
      <w:pPr>
        <w:ind w:left="121" w:right="223"/>
        <w:jc w:val="center"/>
        <w:rPr>
          <w:sz w:val="24"/>
          <w:szCs w:val="24"/>
        </w:rPr>
      </w:pPr>
    </w:p>
    <w:p w:rsidR="00A6615E" w:rsidRPr="007C024A" w:rsidRDefault="002955F3" w:rsidP="00673E7E">
      <w:pPr>
        <w:pStyle w:val="a4"/>
        <w:numPr>
          <w:ilvl w:val="0"/>
          <w:numId w:val="5"/>
        </w:numPr>
        <w:tabs>
          <w:tab w:val="left" w:pos="1005"/>
        </w:tabs>
        <w:ind w:left="0" w:firstLine="709"/>
        <w:jc w:val="both"/>
        <w:rPr>
          <w:sz w:val="24"/>
          <w:szCs w:val="24"/>
        </w:rPr>
      </w:pPr>
      <w:bookmarkStart w:id="1" w:name="1)_Замовник_–_Баришівська_селищна_рада_Б"/>
      <w:bookmarkEnd w:id="1"/>
      <w:r w:rsidRPr="007C024A">
        <w:rPr>
          <w:b/>
          <w:sz w:val="24"/>
          <w:szCs w:val="24"/>
        </w:rPr>
        <w:t>Замовник</w:t>
      </w:r>
      <w:r w:rsidR="00A6615E" w:rsidRPr="007C024A">
        <w:rPr>
          <w:b/>
          <w:sz w:val="24"/>
          <w:szCs w:val="24"/>
        </w:rPr>
        <w:t>.</w:t>
      </w:r>
    </w:p>
    <w:p w:rsidR="00673E7E" w:rsidRPr="008F2DD7" w:rsidRDefault="00A6615E" w:rsidP="008F2DD7">
      <w:pPr>
        <w:pStyle w:val="a4"/>
        <w:tabs>
          <w:tab w:val="left" w:pos="1005"/>
        </w:tabs>
        <w:ind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 xml:space="preserve">Замовник </w:t>
      </w:r>
      <w:r w:rsidR="00BB5AE5">
        <w:rPr>
          <w:sz w:val="24"/>
          <w:szCs w:val="24"/>
        </w:rPr>
        <w:t>–</w:t>
      </w:r>
      <w:r w:rsidRPr="007C024A">
        <w:rPr>
          <w:sz w:val="24"/>
          <w:szCs w:val="24"/>
        </w:rPr>
        <w:t xml:space="preserve"> </w:t>
      </w:r>
      <w:r w:rsidR="00BB5AE5">
        <w:rPr>
          <w:sz w:val="24"/>
          <w:szCs w:val="24"/>
        </w:rPr>
        <w:t xml:space="preserve">Виконавчий комітет </w:t>
      </w:r>
      <w:r w:rsidR="008F2DD7" w:rsidRPr="008F2DD7">
        <w:rPr>
          <w:sz w:val="24"/>
          <w:szCs w:val="24"/>
        </w:rPr>
        <w:t>Червоноградської міської ради</w:t>
      </w:r>
      <w:r w:rsidR="008F2DD7">
        <w:rPr>
          <w:sz w:val="24"/>
          <w:szCs w:val="24"/>
        </w:rPr>
        <w:t xml:space="preserve"> </w:t>
      </w:r>
      <w:r w:rsidR="00BB5AE5">
        <w:rPr>
          <w:sz w:val="24"/>
          <w:szCs w:val="24"/>
        </w:rPr>
        <w:br/>
      </w:r>
      <w:r w:rsidR="008F2DD7" w:rsidRPr="008F2DD7">
        <w:rPr>
          <w:sz w:val="24"/>
          <w:szCs w:val="24"/>
        </w:rPr>
        <w:t xml:space="preserve">Червоноградського району Львівської області </w:t>
      </w:r>
      <w:r w:rsidR="002955F3" w:rsidRPr="008F2DD7">
        <w:rPr>
          <w:sz w:val="24"/>
          <w:szCs w:val="24"/>
        </w:rPr>
        <w:t>(</w:t>
      </w:r>
      <w:r w:rsidR="008F2DD7" w:rsidRPr="008F2DD7">
        <w:rPr>
          <w:sz w:val="24"/>
          <w:szCs w:val="24"/>
        </w:rPr>
        <w:t>пр. Шевченка,19, м. Червоноград, Червоноградський район, Львівська область, 80100</w:t>
      </w:r>
      <w:r w:rsidR="002955F3" w:rsidRPr="008F2DD7">
        <w:rPr>
          <w:sz w:val="24"/>
          <w:szCs w:val="24"/>
        </w:rPr>
        <w:t>).</w:t>
      </w:r>
    </w:p>
    <w:p w:rsidR="00017EF3" w:rsidRPr="00A3788B" w:rsidRDefault="00017EF3" w:rsidP="00A3788B">
      <w:pPr>
        <w:pStyle w:val="a4"/>
        <w:tabs>
          <w:tab w:val="left" w:pos="1005"/>
        </w:tabs>
        <w:ind w:firstLine="709"/>
        <w:jc w:val="both"/>
        <w:rPr>
          <w:sz w:val="24"/>
          <w:szCs w:val="24"/>
        </w:rPr>
      </w:pPr>
    </w:p>
    <w:p w:rsidR="00BB3DD2" w:rsidRPr="007C024A" w:rsidRDefault="002955F3" w:rsidP="00673E7E">
      <w:pPr>
        <w:pStyle w:val="1"/>
        <w:numPr>
          <w:ilvl w:val="0"/>
          <w:numId w:val="5"/>
        </w:numPr>
        <w:tabs>
          <w:tab w:val="left" w:pos="1005"/>
        </w:tabs>
        <w:spacing w:before="0"/>
        <w:ind w:left="0" w:firstLine="709"/>
        <w:rPr>
          <w:sz w:val="24"/>
          <w:szCs w:val="24"/>
          <w:u w:val="none"/>
        </w:rPr>
      </w:pPr>
      <w:bookmarkStart w:id="2" w:name="2)_Вид_та_основні_цілі_документа_державн"/>
      <w:bookmarkEnd w:id="2"/>
      <w:r w:rsidRPr="007C024A">
        <w:rPr>
          <w:sz w:val="24"/>
          <w:szCs w:val="24"/>
          <w:u w:val="none"/>
        </w:rPr>
        <w:t>Вид та основні цілі документа державного планування, його зв’язок</w:t>
      </w:r>
      <w:r w:rsidRPr="007C024A">
        <w:rPr>
          <w:spacing w:val="1"/>
          <w:sz w:val="24"/>
          <w:szCs w:val="24"/>
          <w:u w:val="none"/>
        </w:rPr>
        <w:t xml:space="preserve"> </w:t>
      </w:r>
      <w:r w:rsidRPr="007C024A">
        <w:rPr>
          <w:sz w:val="24"/>
          <w:szCs w:val="24"/>
          <w:u w:val="none"/>
        </w:rPr>
        <w:t>з</w:t>
      </w:r>
      <w:r w:rsidRPr="007C024A">
        <w:rPr>
          <w:spacing w:val="1"/>
          <w:sz w:val="24"/>
          <w:szCs w:val="24"/>
          <w:u w:val="none"/>
        </w:rPr>
        <w:t xml:space="preserve"> </w:t>
      </w:r>
      <w:r w:rsidRPr="007C024A">
        <w:rPr>
          <w:sz w:val="24"/>
          <w:szCs w:val="24"/>
          <w:u w:val="none"/>
        </w:rPr>
        <w:t>іншими</w:t>
      </w:r>
      <w:r w:rsidRPr="007C024A">
        <w:rPr>
          <w:spacing w:val="1"/>
          <w:sz w:val="24"/>
          <w:szCs w:val="24"/>
          <w:u w:val="none"/>
        </w:rPr>
        <w:t xml:space="preserve"> </w:t>
      </w:r>
      <w:r w:rsidRPr="007C024A">
        <w:rPr>
          <w:sz w:val="24"/>
          <w:szCs w:val="24"/>
          <w:u w:val="none"/>
        </w:rPr>
        <w:t>документами</w:t>
      </w:r>
      <w:r w:rsidRPr="007C024A">
        <w:rPr>
          <w:spacing w:val="2"/>
          <w:sz w:val="24"/>
          <w:szCs w:val="24"/>
          <w:u w:val="none"/>
        </w:rPr>
        <w:t xml:space="preserve"> </w:t>
      </w:r>
      <w:r w:rsidRPr="007C024A">
        <w:rPr>
          <w:sz w:val="24"/>
          <w:szCs w:val="24"/>
          <w:u w:val="none"/>
        </w:rPr>
        <w:t>державного</w:t>
      </w:r>
      <w:r w:rsidRPr="007C024A">
        <w:rPr>
          <w:spacing w:val="-5"/>
          <w:sz w:val="24"/>
          <w:szCs w:val="24"/>
          <w:u w:val="none"/>
        </w:rPr>
        <w:t xml:space="preserve"> </w:t>
      </w:r>
      <w:r w:rsidRPr="007C024A">
        <w:rPr>
          <w:sz w:val="24"/>
          <w:szCs w:val="24"/>
          <w:u w:val="none"/>
        </w:rPr>
        <w:t>планування.</w:t>
      </w:r>
    </w:p>
    <w:p w:rsidR="00BB3DD2" w:rsidRPr="007C024A" w:rsidRDefault="002955F3" w:rsidP="00673E7E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«</w:t>
      </w:r>
      <w:r w:rsidR="00BB5AE5" w:rsidRPr="00BB5AE5">
        <w:rPr>
          <w:sz w:val="24"/>
          <w:szCs w:val="24"/>
        </w:rPr>
        <w:t xml:space="preserve">Розроблення детального плану території на вулиці Івасюка, в районі комунального підприємства «Центральна міська лікарня Червоноградської міської ради» в місті Червонограді Червоноградської міської територіальної громади Червоноградського району </w:t>
      </w:r>
      <w:r w:rsidR="00BB5AE5">
        <w:rPr>
          <w:sz w:val="24"/>
          <w:szCs w:val="24"/>
        </w:rPr>
        <w:br/>
      </w:r>
      <w:r w:rsidR="00BB5AE5" w:rsidRPr="00BB5AE5">
        <w:rPr>
          <w:sz w:val="24"/>
          <w:szCs w:val="24"/>
        </w:rPr>
        <w:t>Львівської області</w:t>
      </w:r>
      <w:r w:rsidRPr="007C024A">
        <w:rPr>
          <w:sz w:val="24"/>
          <w:szCs w:val="24"/>
        </w:rPr>
        <w:t>»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є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видом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містобудівної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документації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місцевому рівні,</w:t>
      </w:r>
      <w:r w:rsidR="00673E7E" w:rsidRPr="007C024A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призначеної для обґрунтування розташування та експлуатації об’єкту,</w:t>
      </w:r>
      <w:r w:rsidRPr="007C024A">
        <w:rPr>
          <w:spacing w:val="-62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забудови</w:t>
      </w:r>
      <w:r w:rsidR="00673E7E" w:rsidRPr="007C024A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іншого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використання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території.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Детальний план</w:t>
      </w:r>
      <w:r w:rsidR="00295C53">
        <w:rPr>
          <w:sz w:val="24"/>
          <w:szCs w:val="24"/>
        </w:rPr>
        <w:t xml:space="preserve"> території</w:t>
      </w:r>
      <w:r w:rsidRPr="007C024A">
        <w:rPr>
          <w:sz w:val="24"/>
          <w:szCs w:val="24"/>
        </w:rPr>
        <w:t xml:space="preserve"> визначає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планувальну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організацію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і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розвиток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частини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території,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містобудівні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умови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обмеження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забудови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="00A342CF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межах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проектування.</w:t>
      </w:r>
    </w:p>
    <w:p w:rsidR="00BB3DD2" w:rsidRPr="007C024A" w:rsidRDefault="002955F3" w:rsidP="00673E7E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При розробленні детального плану враховуються: інформація містобудівного,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земельного та інших кадастрів, інвестиційні наміри юридичних і фізичних осіб щодо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забудови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іншого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використання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спеціалізовані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схеми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охорони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навколишнього природного середовища</w:t>
      </w:r>
      <w:r w:rsidRPr="007C024A">
        <w:rPr>
          <w:spacing w:val="4"/>
          <w:sz w:val="24"/>
          <w:szCs w:val="24"/>
        </w:rPr>
        <w:t xml:space="preserve"> </w:t>
      </w:r>
      <w:r w:rsidRPr="007C024A">
        <w:rPr>
          <w:sz w:val="24"/>
          <w:szCs w:val="24"/>
        </w:rPr>
        <w:t>тощо.</w:t>
      </w:r>
    </w:p>
    <w:p w:rsidR="00321E3A" w:rsidRPr="007C024A" w:rsidRDefault="002955F3" w:rsidP="00237FBB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Затверджений</w:t>
      </w:r>
      <w:r w:rsidRPr="007C024A">
        <w:rPr>
          <w:spacing w:val="21"/>
          <w:sz w:val="24"/>
          <w:szCs w:val="24"/>
        </w:rPr>
        <w:t xml:space="preserve"> </w:t>
      </w:r>
      <w:r w:rsidRPr="007C024A">
        <w:rPr>
          <w:sz w:val="24"/>
          <w:szCs w:val="24"/>
        </w:rPr>
        <w:t>у</w:t>
      </w:r>
      <w:r w:rsidRPr="007C024A">
        <w:rPr>
          <w:spacing w:val="20"/>
          <w:sz w:val="24"/>
          <w:szCs w:val="24"/>
        </w:rPr>
        <w:t xml:space="preserve"> </w:t>
      </w:r>
      <w:r w:rsidRPr="007C024A">
        <w:rPr>
          <w:sz w:val="24"/>
          <w:szCs w:val="24"/>
        </w:rPr>
        <w:t>чинному</w:t>
      </w:r>
      <w:r w:rsidRPr="007C024A">
        <w:rPr>
          <w:spacing w:val="20"/>
          <w:sz w:val="24"/>
          <w:szCs w:val="24"/>
        </w:rPr>
        <w:t xml:space="preserve"> </w:t>
      </w:r>
      <w:r w:rsidRPr="007C024A">
        <w:rPr>
          <w:sz w:val="24"/>
          <w:szCs w:val="24"/>
        </w:rPr>
        <w:t>порядку</w:t>
      </w:r>
      <w:r w:rsidRPr="007C024A">
        <w:rPr>
          <w:spacing w:val="21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детальний</w:t>
      </w:r>
      <w:r w:rsidRPr="007C024A">
        <w:rPr>
          <w:spacing w:val="21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</w:t>
      </w:r>
      <w:r w:rsidRPr="007C024A">
        <w:rPr>
          <w:spacing w:val="2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</w:t>
      </w:r>
      <w:r w:rsidRPr="007C024A">
        <w:rPr>
          <w:spacing w:val="20"/>
          <w:sz w:val="24"/>
          <w:szCs w:val="24"/>
        </w:rPr>
        <w:t xml:space="preserve"> </w:t>
      </w:r>
      <w:r w:rsidRPr="007C024A">
        <w:rPr>
          <w:sz w:val="24"/>
          <w:szCs w:val="24"/>
        </w:rPr>
        <w:t>стане</w:t>
      </w:r>
      <w:r w:rsidRPr="007C024A">
        <w:rPr>
          <w:spacing w:val="17"/>
          <w:sz w:val="24"/>
          <w:szCs w:val="24"/>
        </w:rPr>
        <w:t xml:space="preserve"> </w:t>
      </w:r>
      <w:r w:rsidRPr="007C024A">
        <w:rPr>
          <w:sz w:val="24"/>
          <w:szCs w:val="24"/>
        </w:rPr>
        <w:t>обов’язковим</w:t>
      </w:r>
      <w:r w:rsidRPr="007C024A">
        <w:rPr>
          <w:spacing w:val="-62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документом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для всіх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організацій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установ, які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 xml:space="preserve">здійснюють </w:t>
      </w:r>
      <w:r w:rsidR="00A6615E" w:rsidRPr="007C024A">
        <w:rPr>
          <w:sz w:val="24"/>
          <w:szCs w:val="24"/>
        </w:rPr>
        <w:t>будівельну діяльність на проектованій території</w:t>
      </w:r>
      <w:r w:rsidRPr="007C024A">
        <w:rPr>
          <w:sz w:val="24"/>
          <w:szCs w:val="24"/>
        </w:rPr>
        <w:t>.</w:t>
      </w:r>
    </w:p>
    <w:p w:rsidR="00BB3DD2" w:rsidRPr="007C024A" w:rsidRDefault="002955F3" w:rsidP="00237FBB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Розроблення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обумовлене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необхідністю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вирішення</w:t>
      </w:r>
      <w:r w:rsidRPr="007C024A">
        <w:rPr>
          <w:spacing w:val="-62"/>
          <w:sz w:val="24"/>
          <w:szCs w:val="24"/>
        </w:rPr>
        <w:t xml:space="preserve"> </w:t>
      </w:r>
      <w:r w:rsidRPr="007C024A">
        <w:rPr>
          <w:sz w:val="24"/>
          <w:szCs w:val="24"/>
        </w:rPr>
        <w:t>поточних питань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забудови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проектної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ділянки.</w:t>
      </w:r>
    </w:p>
    <w:p w:rsidR="00295C53" w:rsidRDefault="002955F3" w:rsidP="00F810EF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Умови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для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реалізації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видів</w:t>
      </w:r>
      <w:r w:rsidRPr="007C024A">
        <w:rPr>
          <w:spacing w:val="4"/>
          <w:sz w:val="24"/>
          <w:szCs w:val="24"/>
        </w:rPr>
        <w:t xml:space="preserve"> </w:t>
      </w:r>
      <w:r w:rsidRPr="007C024A">
        <w:rPr>
          <w:sz w:val="24"/>
          <w:szCs w:val="24"/>
        </w:rPr>
        <w:t>діяльності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об’єктів,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які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матимуть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значний</w:t>
      </w:r>
      <w:r w:rsidRPr="007C024A">
        <w:rPr>
          <w:spacing w:val="12"/>
          <w:sz w:val="24"/>
          <w:szCs w:val="24"/>
        </w:rPr>
        <w:t xml:space="preserve"> </w:t>
      </w:r>
      <w:r w:rsidRPr="007C024A">
        <w:rPr>
          <w:sz w:val="24"/>
          <w:szCs w:val="24"/>
        </w:rPr>
        <w:t>вплив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на</w:t>
      </w:r>
      <w:r w:rsidRPr="007C024A">
        <w:rPr>
          <w:spacing w:val="-62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довкілля,</w:t>
      </w:r>
      <w:r w:rsidRPr="007C024A">
        <w:rPr>
          <w:spacing w:val="5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визначаються</w:t>
      </w:r>
      <w:r w:rsidRPr="007C024A">
        <w:rPr>
          <w:spacing w:val="50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детальним</w:t>
      </w:r>
      <w:r w:rsidRPr="007C024A">
        <w:rPr>
          <w:spacing w:val="50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планом</w:t>
      </w:r>
      <w:r w:rsidRPr="007C024A">
        <w:rPr>
          <w:spacing w:val="60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</w:t>
      </w:r>
      <w:r w:rsidRPr="007C024A">
        <w:rPr>
          <w:spacing w:val="50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відповідно</w:t>
      </w:r>
      <w:r w:rsidRPr="007C024A">
        <w:rPr>
          <w:spacing w:val="5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</w:t>
      </w:r>
      <w:r w:rsidRPr="007C024A">
        <w:rPr>
          <w:spacing w:val="5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Закону</w:t>
      </w:r>
      <w:r w:rsidRPr="007C024A">
        <w:rPr>
          <w:spacing w:val="46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="00D80D04" w:rsidRPr="007C024A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регулювання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містобудівної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діяльності».</w:t>
      </w:r>
    </w:p>
    <w:p w:rsidR="00017EF3" w:rsidRPr="007C024A" w:rsidRDefault="00017EF3" w:rsidP="00F810EF">
      <w:pPr>
        <w:pStyle w:val="a3"/>
        <w:ind w:left="0" w:firstLine="709"/>
        <w:rPr>
          <w:sz w:val="24"/>
          <w:szCs w:val="24"/>
        </w:rPr>
      </w:pPr>
    </w:p>
    <w:p w:rsidR="00BB3DD2" w:rsidRPr="00A72AA2" w:rsidRDefault="002955F3" w:rsidP="00D80D04">
      <w:pPr>
        <w:pStyle w:val="1"/>
        <w:numPr>
          <w:ilvl w:val="0"/>
          <w:numId w:val="5"/>
        </w:numPr>
        <w:tabs>
          <w:tab w:val="left" w:pos="1034"/>
        </w:tabs>
        <w:spacing w:before="0"/>
        <w:ind w:left="0" w:firstLine="709"/>
        <w:rPr>
          <w:sz w:val="24"/>
          <w:szCs w:val="24"/>
          <w:u w:val="none"/>
        </w:rPr>
      </w:pPr>
      <w:bookmarkStart w:id="3" w:name="3)_Те,_якою_мірою_документ_державного_пл"/>
      <w:bookmarkEnd w:id="3"/>
      <w:r w:rsidRPr="00A72AA2">
        <w:rPr>
          <w:sz w:val="24"/>
          <w:szCs w:val="24"/>
          <w:u w:val="none"/>
        </w:rPr>
        <w:t>Те, якою мірою документ державного планування визначає умови для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реалізації видів діяльності або об’єктів, щодо яких законодавством передбачено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здійснення процедури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оцінки</w:t>
      </w:r>
      <w:r w:rsidRPr="00A72AA2">
        <w:rPr>
          <w:spacing w:val="2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впливу на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довкілля.</w:t>
      </w:r>
    </w:p>
    <w:p w:rsidR="00BB3DD2" w:rsidRPr="007C024A" w:rsidRDefault="002955F3" w:rsidP="00D80D04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Розроблення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передбачає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формування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рішень на всю територію проектної ділянки. Проектні рішення охоплюють усі види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діяльності,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які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провадяться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або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провадження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яких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заплановане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перспективі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ділянки.</w:t>
      </w:r>
    </w:p>
    <w:p w:rsidR="00BB3DD2" w:rsidRPr="007C024A" w:rsidRDefault="002955F3" w:rsidP="00D80D04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Проектні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рішення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архітектурно-планувальної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організації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потреби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територіального розвитку обумовлюються в тому числі завданням на розроблення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детального плану території.</w:t>
      </w:r>
    </w:p>
    <w:p w:rsidR="00BB3DD2" w:rsidRPr="007C024A" w:rsidRDefault="002955F3" w:rsidP="00D80D04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Проект визначає територіальні (просторові) умови для реалізації видів діяльності</w:t>
      </w:r>
      <w:r w:rsidRPr="007C024A">
        <w:rPr>
          <w:spacing w:val="-62"/>
          <w:sz w:val="24"/>
          <w:szCs w:val="24"/>
        </w:rPr>
        <w:t xml:space="preserve"> </w:t>
      </w:r>
      <w:r w:rsidRPr="007C024A">
        <w:rPr>
          <w:sz w:val="24"/>
          <w:szCs w:val="24"/>
        </w:rPr>
        <w:t>або об’єктів, щодо яких законодавством передбачено здійснення процедури оцінки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впливу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довкілля,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частині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дотримання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планувальних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обмежень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(санітарно-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захисних зон, охоронних зон, природоохоронних зон), а також в частині дотримання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режимів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господарської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діяльності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їх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межах,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які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визначені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законодавством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="00295C53">
        <w:rPr>
          <w:sz w:val="24"/>
          <w:szCs w:val="24"/>
        </w:rPr>
        <w:t xml:space="preserve"> </w:t>
      </w:r>
      <w:r w:rsidRPr="007C024A">
        <w:rPr>
          <w:spacing w:val="-63"/>
          <w:sz w:val="24"/>
          <w:szCs w:val="24"/>
        </w:rPr>
        <w:t xml:space="preserve"> </w:t>
      </w:r>
      <w:r w:rsidRPr="007C024A">
        <w:rPr>
          <w:sz w:val="24"/>
          <w:szCs w:val="24"/>
        </w:rPr>
        <w:t>низкою нормативно-правових актів та у сфері забезпечення норм санітарної гігієни 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охорони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навколишнього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природного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середовища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поза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територією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населених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пунктів.</w:t>
      </w:r>
    </w:p>
    <w:p w:rsidR="00BB3DD2" w:rsidRPr="007C024A" w:rsidRDefault="002955F3" w:rsidP="00D80D04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До сфери охоплення стратегічної екологічної оцінки (далі - СЕО) детального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 території відноситься оцінка наслідків для довкілля, у тому числі для здоров’я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населення, від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реалізації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рішень.</w:t>
      </w:r>
    </w:p>
    <w:p w:rsidR="00BB3DD2" w:rsidRPr="007C024A" w:rsidRDefault="002955F3" w:rsidP="00D80D04">
      <w:pPr>
        <w:pStyle w:val="a3"/>
        <w:ind w:left="0" w:firstLine="709"/>
        <w:rPr>
          <w:sz w:val="24"/>
          <w:szCs w:val="24"/>
        </w:rPr>
      </w:pPr>
      <w:r w:rsidRPr="007C024A">
        <w:rPr>
          <w:spacing w:val="-1"/>
          <w:sz w:val="24"/>
          <w:szCs w:val="24"/>
        </w:rPr>
        <w:t>В</w:t>
      </w:r>
      <w:r w:rsidRPr="007C024A">
        <w:rPr>
          <w:spacing w:val="-14"/>
          <w:sz w:val="24"/>
          <w:szCs w:val="24"/>
        </w:rPr>
        <w:t xml:space="preserve"> </w:t>
      </w:r>
      <w:r w:rsidRPr="007C024A">
        <w:rPr>
          <w:spacing w:val="-1"/>
          <w:sz w:val="24"/>
          <w:szCs w:val="24"/>
        </w:rPr>
        <w:t>процесі</w:t>
      </w:r>
      <w:r w:rsidRPr="007C024A">
        <w:rPr>
          <w:spacing w:val="-12"/>
          <w:sz w:val="24"/>
          <w:szCs w:val="24"/>
        </w:rPr>
        <w:t xml:space="preserve"> </w:t>
      </w:r>
      <w:r w:rsidRPr="007C024A">
        <w:rPr>
          <w:spacing w:val="-1"/>
          <w:sz w:val="24"/>
          <w:szCs w:val="24"/>
        </w:rPr>
        <w:t>здійснення</w:t>
      </w:r>
      <w:r w:rsidRPr="007C024A">
        <w:rPr>
          <w:spacing w:val="-11"/>
          <w:sz w:val="24"/>
          <w:szCs w:val="24"/>
        </w:rPr>
        <w:t xml:space="preserve"> </w:t>
      </w:r>
      <w:r w:rsidRPr="007C024A">
        <w:rPr>
          <w:spacing w:val="-1"/>
          <w:sz w:val="24"/>
          <w:szCs w:val="24"/>
        </w:rPr>
        <w:t>СЕО</w:t>
      </w:r>
      <w:r w:rsidRPr="007C024A">
        <w:rPr>
          <w:spacing w:val="-13"/>
          <w:sz w:val="24"/>
          <w:szCs w:val="24"/>
        </w:rPr>
        <w:t xml:space="preserve"> </w:t>
      </w:r>
      <w:r w:rsidRPr="007C024A">
        <w:rPr>
          <w:spacing w:val="-1"/>
          <w:sz w:val="24"/>
          <w:szCs w:val="24"/>
        </w:rPr>
        <w:t>збираються</w:t>
      </w:r>
      <w:r w:rsidRPr="007C024A">
        <w:rPr>
          <w:spacing w:val="-12"/>
          <w:sz w:val="24"/>
          <w:szCs w:val="24"/>
        </w:rPr>
        <w:t xml:space="preserve"> </w:t>
      </w:r>
      <w:r w:rsidRPr="007C024A">
        <w:rPr>
          <w:spacing w:val="-1"/>
          <w:sz w:val="24"/>
          <w:szCs w:val="24"/>
        </w:rPr>
        <w:t>та</w:t>
      </w:r>
      <w:r w:rsidRPr="007C024A">
        <w:rPr>
          <w:spacing w:val="-12"/>
          <w:sz w:val="24"/>
          <w:szCs w:val="24"/>
        </w:rPr>
        <w:t xml:space="preserve"> </w:t>
      </w:r>
      <w:r w:rsidRPr="007C024A">
        <w:rPr>
          <w:spacing w:val="-1"/>
          <w:sz w:val="24"/>
          <w:szCs w:val="24"/>
        </w:rPr>
        <w:t>використовуються</w:t>
      </w:r>
      <w:r w:rsidRPr="007C024A">
        <w:rPr>
          <w:spacing w:val="-10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наступні</w:t>
      </w:r>
      <w:r w:rsidRPr="007C024A">
        <w:rPr>
          <w:spacing w:val="-16"/>
          <w:sz w:val="24"/>
          <w:szCs w:val="24"/>
        </w:rPr>
        <w:t xml:space="preserve"> </w:t>
      </w:r>
      <w:r w:rsidRPr="007C024A">
        <w:rPr>
          <w:sz w:val="24"/>
          <w:szCs w:val="24"/>
        </w:rPr>
        <w:t>вихідні</w:t>
      </w:r>
      <w:r w:rsidRPr="007C024A">
        <w:rPr>
          <w:spacing w:val="-17"/>
          <w:sz w:val="24"/>
          <w:szCs w:val="24"/>
        </w:rPr>
        <w:t xml:space="preserve"> </w:t>
      </w:r>
      <w:r w:rsidRPr="007C024A">
        <w:rPr>
          <w:sz w:val="24"/>
          <w:szCs w:val="24"/>
        </w:rPr>
        <w:t>дані:</w:t>
      </w:r>
    </w:p>
    <w:p w:rsidR="00BB3DD2" w:rsidRPr="007C024A" w:rsidRDefault="002955F3" w:rsidP="00D80D04">
      <w:pPr>
        <w:pStyle w:val="a4"/>
        <w:numPr>
          <w:ilvl w:val="0"/>
          <w:numId w:val="2"/>
        </w:numPr>
        <w:tabs>
          <w:tab w:val="left" w:pos="97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Регіональна</w:t>
      </w:r>
      <w:r w:rsidRPr="007C024A">
        <w:rPr>
          <w:spacing w:val="28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доповідь</w:t>
      </w:r>
      <w:r w:rsidRPr="007C024A">
        <w:rPr>
          <w:spacing w:val="23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</w:t>
      </w:r>
      <w:r w:rsidRPr="007C024A">
        <w:rPr>
          <w:spacing w:val="29"/>
          <w:sz w:val="24"/>
          <w:szCs w:val="24"/>
        </w:rPr>
        <w:t xml:space="preserve"> </w:t>
      </w:r>
      <w:r w:rsidRPr="007C024A">
        <w:rPr>
          <w:sz w:val="24"/>
          <w:szCs w:val="24"/>
        </w:rPr>
        <w:t>стан</w:t>
      </w:r>
      <w:r w:rsidRPr="007C024A">
        <w:rPr>
          <w:spacing w:val="28"/>
          <w:sz w:val="24"/>
          <w:szCs w:val="24"/>
        </w:rPr>
        <w:t xml:space="preserve"> </w:t>
      </w:r>
      <w:r w:rsidRPr="007C024A">
        <w:rPr>
          <w:sz w:val="24"/>
          <w:szCs w:val="24"/>
        </w:rPr>
        <w:t>навколишнього</w:t>
      </w:r>
      <w:r w:rsidRPr="007C024A">
        <w:rPr>
          <w:spacing w:val="28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природного</w:t>
      </w:r>
      <w:r w:rsidRPr="007C024A">
        <w:rPr>
          <w:spacing w:val="27"/>
          <w:sz w:val="24"/>
          <w:szCs w:val="24"/>
        </w:rPr>
        <w:t xml:space="preserve"> </w:t>
      </w:r>
      <w:r w:rsidRPr="007C024A">
        <w:rPr>
          <w:sz w:val="24"/>
          <w:szCs w:val="24"/>
        </w:rPr>
        <w:t>середовища</w:t>
      </w:r>
      <w:r w:rsidR="00BF0DAC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у</w:t>
      </w:r>
      <w:r w:rsidRPr="007C024A">
        <w:rPr>
          <w:spacing w:val="-62"/>
          <w:sz w:val="24"/>
          <w:szCs w:val="24"/>
        </w:rPr>
        <w:t xml:space="preserve"> </w:t>
      </w:r>
      <w:r w:rsidR="00017EF3">
        <w:rPr>
          <w:sz w:val="24"/>
          <w:szCs w:val="24"/>
        </w:rPr>
        <w:t xml:space="preserve"> </w:t>
      </w:r>
      <w:r w:rsidR="00017EF3">
        <w:rPr>
          <w:sz w:val="24"/>
          <w:szCs w:val="24"/>
        </w:rPr>
        <w:br/>
      </w:r>
      <w:r w:rsidR="00BB5AE5">
        <w:rPr>
          <w:sz w:val="24"/>
          <w:szCs w:val="24"/>
        </w:rPr>
        <w:lastRenderedPageBreak/>
        <w:t xml:space="preserve">Львівській </w:t>
      </w:r>
      <w:r w:rsidRPr="007C024A">
        <w:rPr>
          <w:sz w:val="24"/>
          <w:szCs w:val="24"/>
        </w:rPr>
        <w:t>області</w:t>
      </w:r>
      <w:r w:rsidR="00833EE5" w:rsidRPr="007C024A">
        <w:rPr>
          <w:sz w:val="24"/>
          <w:szCs w:val="24"/>
        </w:rPr>
        <w:t>.</w:t>
      </w:r>
    </w:p>
    <w:p w:rsidR="00BB3DD2" w:rsidRPr="007C024A" w:rsidRDefault="002955F3" w:rsidP="00D80D04">
      <w:pPr>
        <w:pStyle w:val="a4"/>
        <w:numPr>
          <w:ilvl w:val="0"/>
          <w:numId w:val="2"/>
        </w:numPr>
        <w:tabs>
          <w:tab w:val="left" w:pos="967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Законодавчі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акти,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які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мають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відношення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до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проекту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детального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плану:</w:t>
      </w:r>
    </w:p>
    <w:p w:rsidR="00833EE5" w:rsidRPr="007C024A" w:rsidRDefault="00833EE5" w:rsidP="00833EE5">
      <w:pPr>
        <w:pStyle w:val="a4"/>
        <w:tabs>
          <w:tab w:val="left" w:pos="967"/>
        </w:tabs>
        <w:ind w:left="709" w:firstLine="0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- Земельний кодекс України;</w:t>
      </w:r>
    </w:p>
    <w:p w:rsidR="00BB3DD2" w:rsidRPr="007C024A" w:rsidRDefault="002955F3" w:rsidP="00D80D04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Закон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регулювання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містобудівної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діяльності»;</w:t>
      </w:r>
    </w:p>
    <w:p w:rsidR="00BB3DD2" w:rsidRPr="007C024A" w:rsidRDefault="002955F3" w:rsidP="007020AE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Закон</w:t>
      </w:r>
      <w:r w:rsidRPr="007C024A">
        <w:rPr>
          <w:spacing w:val="-15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-14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-15"/>
          <w:sz w:val="24"/>
          <w:szCs w:val="24"/>
        </w:rPr>
        <w:t xml:space="preserve"> </w:t>
      </w:r>
      <w:r w:rsidRPr="007C024A">
        <w:rPr>
          <w:sz w:val="24"/>
          <w:szCs w:val="24"/>
        </w:rPr>
        <w:t>внесення</w:t>
      </w:r>
      <w:r w:rsidRPr="007C024A">
        <w:rPr>
          <w:spacing w:val="-13"/>
          <w:sz w:val="24"/>
          <w:szCs w:val="24"/>
        </w:rPr>
        <w:t xml:space="preserve"> </w:t>
      </w:r>
      <w:r w:rsidRPr="007C024A">
        <w:rPr>
          <w:sz w:val="24"/>
          <w:szCs w:val="24"/>
        </w:rPr>
        <w:t>змін</w:t>
      </w:r>
      <w:r w:rsidRPr="007C024A">
        <w:rPr>
          <w:spacing w:val="-15"/>
          <w:sz w:val="24"/>
          <w:szCs w:val="24"/>
        </w:rPr>
        <w:t xml:space="preserve"> </w:t>
      </w:r>
      <w:r w:rsidRPr="007C024A">
        <w:rPr>
          <w:sz w:val="24"/>
          <w:szCs w:val="24"/>
        </w:rPr>
        <w:t>до</w:t>
      </w:r>
      <w:r w:rsidRPr="007C024A">
        <w:rPr>
          <w:spacing w:val="-1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статті</w:t>
      </w:r>
      <w:r w:rsidRPr="007C024A">
        <w:rPr>
          <w:spacing w:val="-15"/>
          <w:sz w:val="24"/>
          <w:szCs w:val="24"/>
        </w:rPr>
        <w:t xml:space="preserve"> </w:t>
      </w:r>
      <w:r w:rsidRPr="007C024A">
        <w:rPr>
          <w:sz w:val="24"/>
          <w:szCs w:val="24"/>
        </w:rPr>
        <w:t>8</w:t>
      </w:r>
      <w:r w:rsidRPr="007C024A">
        <w:rPr>
          <w:spacing w:val="-16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Закону</w:t>
      </w:r>
      <w:r w:rsidRPr="007C024A">
        <w:rPr>
          <w:spacing w:val="-15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-14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-15"/>
          <w:sz w:val="24"/>
          <w:szCs w:val="24"/>
        </w:rPr>
        <w:t xml:space="preserve"> </w:t>
      </w:r>
      <w:r w:rsidRPr="007C024A">
        <w:rPr>
          <w:sz w:val="24"/>
          <w:szCs w:val="24"/>
        </w:rPr>
        <w:t>автомобільні</w:t>
      </w:r>
      <w:r w:rsidR="007020AE" w:rsidRPr="007C024A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дороги»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щодо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класифікації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автомобільних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доріг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загального</w:t>
      </w:r>
      <w:r w:rsidR="00833EE5" w:rsidRPr="007C024A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користування»;</w:t>
      </w:r>
    </w:p>
    <w:p w:rsidR="00BB3DD2" w:rsidRPr="007C024A" w:rsidRDefault="002955F3" w:rsidP="00D80D04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Закон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охорону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атмосферного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повітря»;</w:t>
      </w:r>
    </w:p>
    <w:p w:rsidR="00BB3DD2" w:rsidRPr="007C024A" w:rsidRDefault="002955F3" w:rsidP="00D80D04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Закон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-6"/>
          <w:sz w:val="24"/>
          <w:szCs w:val="24"/>
        </w:rPr>
        <w:t xml:space="preserve"> </w:t>
      </w:r>
      <w:r w:rsidR="00BF0DAC">
        <w:rPr>
          <w:spacing w:val="-6"/>
          <w:sz w:val="24"/>
          <w:szCs w:val="24"/>
        </w:rPr>
        <w:t xml:space="preserve">управління </w:t>
      </w:r>
      <w:r w:rsidRPr="007C024A">
        <w:rPr>
          <w:sz w:val="24"/>
          <w:szCs w:val="24"/>
        </w:rPr>
        <w:t>відход</w:t>
      </w:r>
      <w:r w:rsidR="00BF0DAC">
        <w:rPr>
          <w:sz w:val="24"/>
          <w:szCs w:val="24"/>
        </w:rPr>
        <w:t>ами</w:t>
      </w:r>
      <w:r w:rsidRPr="007C024A">
        <w:rPr>
          <w:sz w:val="24"/>
          <w:szCs w:val="24"/>
        </w:rPr>
        <w:t>»;</w:t>
      </w:r>
    </w:p>
    <w:p w:rsidR="00BB3DD2" w:rsidRPr="007C024A" w:rsidRDefault="002955F3" w:rsidP="00D80D04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Закон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екологічну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мережу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України»;</w:t>
      </w:r>
    </w:p>
    <w:p w:rsidR="00BB3DD2" w:rsidRPr="007C024A" w:rsidRDefault="002955F3" w:rsidP="00D80D04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Закон України «Про забезпечення санітарного та епідемічного благополуччя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населення»;</w:t>
      </w:r>
    </w:p>
    <w:p w:rsidR="00833EE5" w:rsidRPr="007C024A" w:rsidRDefault="00833EE5" w:rsidP="00D80D04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Постанова Верховної Ради України «Про Концепцію сталого розвитку населених пунктів»;</w:t>
      </w:r>
    </w:p>
    <w:p w:rsidR="00BB3DD2" w:rsidRPr="007C024A" w:rsidRDefault="002955F3" w:rsidP="00D80D04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низка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інших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законодавчих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підзаконних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актів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сфері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охорони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довкілля,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розміщення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експлуатації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об’єктів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мереж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інженерної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транспортної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інфраструктури.</w:t>
      </w:r>
    </w:p>
    <w:p w:rsidR="00BB3DD2" w:rsidRPr="007C024A" w:rsidRDefault="002955F3" w:rsidP="00D80D04">
      <w:pPr>
        <w:pStyle w:val="a4"/>
        <w:numPr>
          <w:ilvl w:val="0"/>
          <w:numId w:val="2"/>
        </w:numPr>
        <w:tabs>
          <w:tab w:val="left" w:pos="1154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Дані моніторингу стану довкілля, що здійснюється існуючими державними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суб’єктами моніторингу довкілля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регіональному 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місцевому</w:t>
      </w:r>
      <w:r w:rsidRPr="007C024A">
        <w:rPr>
          <w:spacing w:val="8"/>
          <w:sz w:val="24"/>
          <w:szCs w:val="24"/>
        </w:rPr>
        <w:t xml:space="preserve"> </w:t>
      </w:r>
      <w:r w:rsidRPr="007C024A">
        <w:rPr>
          <w:sz w:val="24"/>
          <w:szCs w:val="24"/>
        </w:rPr>
        <w:t>рівні.</w:t>
      </w:r>
    </w:p>
    <w:p w:rsidR="00F810EF" w:rsidRDefault="002955F3" w:rsidP="00F810EF">
      <w:pPr>
        <w:pStyle w:val="a4"/>
        <w:numPr>
          <w:ilvl w:val="0"/>
          <w:numId w:val="2"/>
        </w:numPr>
        <w:tabs>
          <w:tab w:val="left" w:pos="967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Інші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доступні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джерела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інформації.</w:t>
      </w:r>
    </w:p>
    <w:p w:rsidR="00F810EF" w:rsidRPr="00F810EF" w:rsidRDefault="00F810EF" w:rsidP="00F810EF">
      <w:pPr>
        <w:pStyle w:val="a4"/>
        <w:tabs>
          <w:tab w:val="left" w:pos="967"/>
        </w:tabs>
        <w:ind w:left="709" w:firstLine="0"/>
        <w:jc w:val="both"/>
        <w:rPr>
          <w:sz w:val="24"/>
          <w:szCs w:val="24"/>
        </w:rPr>
      </w:pPr>
    </w:p>
    <w:p w:rsidR="00BB3DD2" w:rsidRPr="00A72AA2" w:rsidRDefault="002955F3" w:rsidP="00833EE5">
      <w:pPr>
        <w:pStyle w:val="1"/>
        <w:numPr>
          <w:ilvl w:val="0"/>
          <w:numId w:val="5"/>
        </w:numPr>
        <w:tabs>
          <w:tab w:val="left" w:pos="991"/>
        </w:tabs>
        <w:spacing w:before="0"/>
        <w:ind w:left="0" w:firstLine="709"/>
        <w:rPr>
          <w:sz w:val="24"/>
          <w:szCs w:val="24"/>
          <w:u w:val="none"/>
        </w:rPr>
      </w:pPr>
      <w:bookmarkStart w:id="4" w:name="4)_Ймовірні_наслідки:"/>
      <w:bookmarkEnd w:id="4"/>
      <w:r w:rsidRPr="00A72AA2">
        <w:rPr>
          <w:spacing w:val="-1"/>
          <w:sz w:val="24"/>
          <w:szCs w:val="24"/>
          <w:u w:val="none"/>
        </w:rPr>
        <w:t>Ймовірні</w:t>
      </w:r>
      <w:r w:rsidRPr="00A72AA2">
        <w:rPr>
          <w:spacing w:val="-13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наслідки:</w:t>
      </w:r>
    </w:p>
    <w:p w:rsidR="00BB3DD2" w:rsidRPr="007C024A" w:rsidRDefault="002955F3" w:rsidP="00833EE5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Детальний план території є комплексним документом, проектні рішення якого 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різній мірі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 формі можуть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впливати на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стан довкілля 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здоров’я</w:t>
      </w:r>
      <w:r w:rsidRPr="007C024A">
        <w:rPr>
          <w:spacing w:val="9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населення.</w:t>
      </w:r>
    </w:p>
    <w:p w:rsidR="00BB3DD2" w:rsidRPr="007C024A" w:rsidRDefault="002955F3" w:rsidP="00833EE5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ході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здійснення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СЕО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мають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бути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оцінені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ймовірні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наслідки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реалізації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детального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території,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зокрема,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мають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бути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оцінені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наслідки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для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таких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компонентів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довкілля: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ґрунти;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атмосферне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повітря;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водні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ресурси;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стан фауни, флори, біорізноманіття, землі (у тому числі вилучення земельних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ділянок);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кліматичні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фактори;</w:t>
      </w:r>
    </w:p>
    <w:p w:rsidR="00BB3DD2" w:rsidRPr="007C024A" w:rsidRDefault="002955F3" w:rsidP="00833EE5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а)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для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довкілля,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у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тому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числі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для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здоров’я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населення: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здійснення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природоохоронних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заходів,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спрямованих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зменшення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обсягів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викидів</w:t>
      </w:r>
      <w:r w:rsidRPr="007C024A">
        <w:rPr>
          <w:spacing w:val="4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забруднюючих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речовин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Pr="007C024A">
        <w:rPr>
          <w:spacing w:val="4"/>
          <w:sz w:val="24"/>
          <w:szCs w:val="24"/>
        </w:rPr>
        <w:t xml:space="preserve"> </w:t>
      </w:r>
      <w:r w:rsidRPr="007C024A">
        <w:rPr>
          <w:sz w:val="24"/>
          <w:szCs w:val="24"/>
        </w:rPr>
        <w:t>атмосферне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повітря;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зменшення впливу забруднення повітря та ґрунтів автотранспортом шляхом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реконструкції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будівництва</w:t>
      </w:r>
      <w:r w:rsidRPr="007C024A">
        <w:rPr>
          <w:spacing w:val="-2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проїздів</w:t>
      </w:r>
      <w:r w:rsidRPr="007C024A">
        <w:rPr>
          <w:spacing w:val="5"/>
          <w:sz w:val="24"/>
          <w:szCs w:val="24"/>
        </w:rPr>
        <w:t xml:space="preserve"> </w:t>
      </w:r>
      <w:r w:rsidRPr="007C024A">
        <w:rPr>
          <w:sz w:val="24"/>
          <w:szCs w:val="24"/>
        </w:rPr>
        <w:t>з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твердим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покриттям;</w:t>
      </w:r>
    </w:p>
    <w:p w:rsidR="00BB3DD2" w:rsidRPr="007C024A" w:rsidRDefault="002955F3" w:rsidP="00833EE5">
      <w:pPr>
        <w:pStyle w:val="a4"/>
        <w:numPr>
          <w:ilvl w:val="0"/>
          <w:numId w:val="4"/>
        </w:numPr>
        <w:tabs>
          <w:tab w:val="left" w:pos="84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будівництво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централізованої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системи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каналізування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влаштування</w:t>
      </w:r>
      <w:r w:rsidRPr="007C024A">
        <w:rPr>
          <w:spacing w:val="-62"/>
          <w:sz w:val="24"/>
          <w:szCs w:val="24"/>
        </w:rPr>
        <w:t xml:space="preserve"> </w:t>
      </w:r>
      <w:r w:rsidRPr="007C024A">
        <w:rPr>
          <w:sz w:val="24"/>
          <w:szCs w:val="24"/>
        </w:rPr>
        <w:t>централізованої системи водовідведення, що дозволить знизити рівень забруднення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ґрунтових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вод;</w:t>
      </w:r>
    </w:p>
    <w:p w:rsidR="00BB3DD2" w:rsidRPr="007C024A" w:rsidRDefault="002955F3" w:rsidP="00833EE5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б) для територій з природоохоронним статусом: території з природоохоронним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статусом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межах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проектування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відсутні.</w:t>
      </w:r>
    </w:p>
    <w:p w:rsidR="00F810EF" w:rsidRDefault="002955F3" w:rsidP="00F810EF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в) транскордонні наслідки для довкілля, у тому числі для здоров’я населення: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враховуючи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географічне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положення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ділянки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проектування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наслідки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реалізації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проектних рішень документа державного планування для довкілля, у тому числі для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здоров’я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населення</w:t>
      </w:r>
      <w:r w:rsidRPr="007C024A">
        <w:rPr>
          <w:spacing w:val="6"/>
          <w:sz w:val="24"/>
          <w:szCs w:val="24"/>
        </w:rPr>
        <w:t xml:space="preserve"> </w:t>
      </w:r>
      <w:r w:rsidRPr="007C024A">
        <w:rPr>
          <w:sz w:val="24"/>
          <w:szCs w:val="24"/>
        </w:rPr>
        <w:t>не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передбачаються.</w:t>
      </w:r>
    </w:p>
    <w:p w:rsidR="00017EF3" w:rsidRPr="007C024A" w:rsidRDefault="00017EF3" w:rsidP="00F810EF">
      <w:pPr>
        <w:pStyle w:val="a3"/>
        <w:ind w:left="0" w:firstLine="709"/>
        <w:rPr>
          <w:sz w:val="24"/>
          <w:szCs w:val="24"/>
        </w:rPr>
      </w:pPr>
    </w:p>
    <w:p w:rsidR="00BB3DD2" w:rsidRPr="00A72AA2" w:rsidRDefault="002955F3" w:rsidP="00833EE5">
      <w:pPr>
        <w:pStyle w:val="a4"/>
        <w:numPr>
          <w:ilvl w:val="0"/>
          <w:numId w:val="5"/>
        </w:numPr>
        <w:tabs>
          <w:tab w:val="left" w:pos="1034"/>
        </w:tabs>
        <w:ind w:left="0" w:firstLine="709"/>
        <w:jc w:val="both"/>
        <w:rPr>
          <w:b/>
          <w:sz w:val="24"/>
          <w:szCs w:val="24"/>
        </w:rPr>
      </w:pPr>
      <w:r w:rsidRPr="00A72AA2">
        <w:rPr>
          <w:b/>
          <w:color w:val="202020"/>
          <w:sz w:val="24"/>
          <w:szCs w:val="24"/>
        </w:rPr>
        <w:t>Виправдані альтернативи, які необхідно розглянути, у тому числі, якщо</w:t>
      </w:r>
      <w:r w:rsidRPr="00A72AA2">
        <w:rPr>
          <w:b/>
          <w:color w:val="202020"/>
          <w:spacing w:val="1"/>
          <w:sz w:val="24"/>
          <w:szCs w:val="24"/>
        </w:rPr>
        <w:t xml:space="preserve"> </w:t>
      </w:r>
      <w:r w:rsidRPr="00A72AA2">
        <w:rPr>
          <w:b/>
          <w:color w:val="202020"/>
          <w:sz w:val="24"/>
          <w:szCs w:val="24"/>
        </w:rPr>
        <w:t>документ</w:t>
      </w:r>
      <w:r w:rsidRPr="00A72AA2">
        <w:rPr>
          <w:b/>
          <w:color w:val="202020"/>
          <w:spacing w:val="3"/>
          <w:sz w:val="24"/>
          <w:szCs w:val="24"/>
        </w:rPr>
        <w:t xml:space="preserve"> </w:t>
      </w:r>
      <w:r w:rsidRPr="00A72AA2">
        <w:rPr>
          <w:b/>
          <w:color w:val="202020"/>
          <w:sz w:val="24"/>
          <w:szCs w:val="24"/>
        </w:rPr>
        <w:t>державного</w:t>
      </w:r>
      <w:r w:rsidRPr="00A72AA2">
        <w:rPr>
          <w:b/>
          <w:color w:val="202020"/>
          <w:spacing w:val="-2"/>
          <w:sz w:val="24"/>
          <w:szCs w:val="24"/>
        </w:rPr>
        <w:t xml:space="preserve"> </w:t>
      </w:r>
      <w:r w:rsidRPr="00A72AA2">
        <w:rPr>
          <w:b/>
          <w:color w:val="202020"/>
          <w:sz w:val="24"/>
          <w:szCs w:val="24"/>
        </w:rPr>
        <w:t>планування не</w:t>
      </w:r>
      <w:r w:rsidRPr="00A72AA2">
        <w:rPr>
          <w:b/>
          <w:color w:val="202020"/>
          <w:spacing w:val="2"/>
          <w:sz w:val="24"/>
          <w:szCs w:val="24"/>
        </w:rPr>
        <w:t xml:space="preserve"> </w:t>
      </w:r>
      <w:r w:rsidRPr="00A72AA2">
        <w:rPr>
          <w:b/>
          <w:color w:val="202020"/>
          <w:sz w:val="24"/>
          <w:szCs w:val="24"/>
        </w:rPr>
        <w:t>буде</w:t>
      </w:r>
      <w:r w:rsidRPr="00A72AA2">
        <w:rPr>
          <w:b/>
          <w:color w:val="202020"/>
          <w:spacing w:val="1"/>
          <w:sz w:val="24"/>
          <w:szCs w:val="24"/>
        </w:rPr>
        <w:t xml:space="preserve"> </w:t>
      </w:r>
      <w:r w:rsidRPr="00A72AA2">
        <w:rPr>
          <w:b/>
          <w:color w:val="202020"/>
          <w:sz w:val="24"/>
          <w:szCs w:val="24"/>
        </w:rPr>
        <w:t>затверджено.</w:t>
      </w:r>
    </w:p>
    <w:p w:rsidR="00BB3DD2" w:rsidRPr="007C024A" w:rsidRDefault="002955F3" w:rsidP="00F810EF">
      <w:pPr>
        <w:pStyle w:val="a3"/>
        <w:ind w:firstLine="709"/>
        <w:rPr>
          <w:sz w:val="24"/>
          <w:szCs w:val="24"/>
        </w:rPr>
      </w:pPr>
      <w:r w:rsidRPr="007C024A">
        <w:rPr>
          <w:color w:val="202020"/>
          <w:sz w:val="24"/>
          <w:szCs w:val="24"/>
        </w:rPr>
        <w:t>З метою розгляду альтернативних проектних рішень та їх екологічних наслідків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під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час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здійснення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стратегічної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екологічної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оцінки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проекту</w:t>
      </w:r>
      <w:r w:rsidRPr="007C024A">
        <w:rPr>
          <w:color w:val="202020"/>
          <w:spacing w:val="65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«</w:t>
      </w:r>
      <w:r w:rsidR="00BB5AE5" w:rsidRPr="00BB5AE5">
        <w:rPr>
          <w:sz w:val="24"/>
          <w:szCs w:val="24"/>
        </w:rPr>
        <w:t>Розроблення детального плану території на вулиці Івасюка, в районі комунального підприємства «Центральна міська лікарня Червоноградської міської ради» в місті Червонограді Червоноградської міської територіальної громади Червоноградського району Львівської області</w:t>
      </w:r>
      <w:r w:rsidRPr="007C024A">
        <w:rPr>
          <w:sz w:val="24"/>
          <w:szCs w:val="24"/>
        </w:rPr>
        <w:t>»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передбачається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розглянути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«Нульовий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сценарій»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-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без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впровадження проектних змін та за можливості територіальна та/або технологічна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альтернатива.</w:t>
      </w:r>
    </w:p>
    <w:p w:rsidR="00BB3DD2" w:rsidRPr="007C024A" w:rsidRDefault="002955F3" w:rsidP="00833EE5">
      <w:pPr>
        <w:pStyle w:val="a3"/>
        <w:ind w:left="0" w:firstLine="709"/>
        <w:rPr>
          <w:sz w:val="24"/>
          <w:szCs w:val="24"/>
        </w:rPr>
      </w:pPr>
      <w:r w:rsidRPr="007C024A">
        <w:rPr>
          <w:color w:val="202020"/>
          <w:sz w:val="24"/>
          <w:szCs w:val="24"/>
        </w:rPr>
        <w:lastRenderedPageBreak/>
        <w:t>Альтернатива 1: «Нульовий сценарій» – тобто опис, прогнозування та оцінка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ситуації</w:t>
      </w:r>
      <w:r w:rsidRPr="007C024A">
        <w:rPr>
          <w:color w:val="202020"/>
          <w:spacing w:val="-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у</w:t>
      </w:r>
      <w:r w:rsidRPr="007C024A">
        <w:rPr>
          <w:color w:val="202020"/>
          <w:spacing w:val="-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випадку</w:t>
      </w:r>
      <w:r w:rsidRPr="007C024A">
        <w:rPr>
          <w:color w:val="202020"/>
          <w:spacing w:val="-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незатвердження</w:t>
      </w:r>
      <w:r w:rsidRPr="007C024A">
        <w:rPr>
          <w:color w:val="202020"/>
          <w:spacing w:val="-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зазначеного</w:t>
      </w:r>
      <w:r w:rsidRPr="007C024A">
        <w:rPr>
          <w:color w:val="202020"/>
          <w:spacing w:val="-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документа</w:t>
      </w:r>
      <w:r w:rsidRPr="007C024A">
        <w:rPr>
          <w:color w:val="202020"/>
          <w:spacing w:val="-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державного</w:t>
      </w:r>
      <w:r w:rsidRPr="007C024A">
        <w:rPr>
          <w:color w:val="202020"/>
          <w:spacing w:val="5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планування.</w:t>
      </w:r>
    </w:p>
    <w:p w:rsidR="00A432EC" w:rsidRPr="00F810EF" w:rsidRDefault="002955F3" w:rsidP="00F810EF">
      <w:pPr>
        <w:pStyle w:val="a3"/>
        <w:tabs>
          <w:tab w:val="left" w:pos="3567"/>
          <w:tab w:val="left" w:pos="7013"/>
        </w:tabs>
        <w:ind w:firstLine="709"/>
        <w:rPr>
          <w:sz w:val="24"/>
          <w:szCs w:val="24"/>
        </w:rPr>
      </w:pPr>
      <w:r w:rsidRPr="007C024A">
        <w:rPr>
          <w:sz w:val="24"/>
          <w:szCs w:val="24"/>
        </w:rPr>
        <w:t>У разі незатвердження документ</w:t>
      </w:r>
      <w:r w:rsidR="00A6615E" w:rsidRPr="007C024A">
        <w:rPr>
          <w:sz w:val="24"/>
          <w:szCs w:val="24"/>
        </w:rPr>
        <w:t>а</w:t>
      </w:r>
      <w:r w:rsidRPr="007C024A">
        <w:rPr>
          <w:sz w:val="24"/>
          <w:szCs w:val="24"/>
        </w:rPr>
        <w:t xml:space="preserve"> державного планування, а саме містобудівної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документації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«</w:t>
      </w:r>
      <w:r w:rsidR="00BB5AE5" w:rsidRPr="00BB5AE5">
        <w:rPr>
          <w:sz w:val="24"/>
          <w:szCs w:val="24"/>
        </w:rPr>
        <w:t>Розроблення детального плану території на вулиці Івасюка, в районі комунального підприємства «Центральна міська лікарня Червоноградської міської ради» в місті Червонограді Червоноградської міської територіальної громади Червоноградського району Львівської області</w:t>
      </w:r>
      <w:r w:rsidRPr="007C024A">
        <w:rPr>
          <w:color w:val="202020"/>
          <w:sz w:val="24"/>
          <w:szCs w:val="24"/>
        </w:rPr>
        <w:t>», та відмова від реалізації проекту призведе до</w:t>
      </w:r>
      <w:r w:rsidRPr="007C024A">
        <w:rPr>
          <w:color w:val="202020"/>
          <w:spacing w:val="-6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 xml:space="preserve">неможливості розвитку економіки </w:t>
      </w:r>
      <w:r w:rsidR="00A342CF">
        <w:rPr>
          <w:color w:val="202020"/>
          <w:sz w:val="24"/>
          <w:szCs w:val="24"/>
        </w:rPr>
        <w:t>населеного пункту</w:t>
      </w:r>
      <w:r w:rsidRPr="007C024A">
        <w:rPr>
          <w:color w:val="202020"/>
          <w:sz w:val="24"/>
          <w:szCs w:val="24"/>
        </w:rPr>
        <w:t>, як продовження поточних тенденцій щодо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стану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довкілля.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За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даним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варіантом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подальший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стабільний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розвиток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території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є,</w:t>
      </w:r>
      <w:r w:rsidRPr="007C024A">
        <w:rPr>
          <w:color w:val="202020"/>
          <w:spacing w:val="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очевидно,</w:t>
      </w:r>
      <w:r w:rsidRPr="007C024A">
        <w:rPr>
          <w:color w:val="202020"/>
          <w:spacing w:val="-1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проблематичним,</w:t>
      </w:r>
      <w:r w:rsidRPr="007C024A">
        <w:rPr>
          <w:color w:val="202020"/>
          <w:spacing w:val="-1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і</w:t>
      </w:r>
      <w:r w:rsidRPr="007C024A">
        <w:rPr>
          <w:color w:val="202020"/>
          <w:spacing w:val="-1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ця</w:t>
      </w:r>
      <w:r w:rsidRPr="007C024A">
        <w:rPr>
          <w:color w:val="202020"/>
          <w:spacing w:val="-8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альтернатива</w:t>
      </w:r>
      <w:r w:rsidRPr="007C024A">
        <w:rPr>
          <w:color w:val="202020"/>
          <w:spacing w:val="-1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веде</w:t>
      </w:r>
      <w:r w:rsidRPr="007C024A">
        <w:rPr>
          <w:color w:val="202020"/>
          <w:spacing w:val="-1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до</w:t>
      </w:r>
      <w:r w:rsidRPr="007C024A">
        <w:rPr>
          <w:color w:val="202020"/>
          <w:spacing w:val="-1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погіршення</w:t>
      </w:r>
      <w:r w:rsidRPr="007C024A">
        <w:rPr>
          <w:color w:val="202020"/>
          <w:spacing w:val="-1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екологічної</w:t>
      </w:r>
      <w:r w:rsidRPr="007C024A">
        <w:rPr>
          <w:color w:val="202020"/>
          <w:spacing w:val="-11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ситуації,</w:t>
      </w:r>
      <w:r w:rsidRPr="007C024A">
        <w:rPr>
          <w:color w:val="202020"/>
          <w:spacing w:val="-6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неефективного</w:t>
      </w:r>
      <w:r w:rsidRPr="007C024A">
        <w:rPr>
          <w:color w:val="202020"/>
          <w:spacing w:val="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використання</w:t>
      </w:r>
      <w:r w:rsidRPr="007C024A">
        <w:rPr>
          <w:color w:val="202020"/>
          <w:spacing w:val="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земельних</w:t>
      </w:r>
      <w:r w:rsidRPr="007C024A">
        <w:rPr>
          <w:color w:val="202020"/>
          <w:spacing w:val="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ресурсів,</w:t>
      </w:r>
      <w:r w:rsidRPr="007C024A">
        <w:rPr>
          <w:color w:val="202020"/>
          <w:spacing w:val="3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хаотичної</w:t>
      </w:r>
      <w:r w:rsidRPr="007C024A">
        <w:rPr>
          <w:color w:val="202020"/>
          <w:spacing w:val="2"/>
          <w:sz w:val="24"/>
          <w:szCs w:val="24"/>
        </w:rPr>
        <w:t xml:space="preserve"> </w:t>
      </w:r>
      <w:r w:rsidRPr="007C024A">
        <w:rPr>
          <w:color w:val="202020"/>
          <w:sz w:val="24"/>
          <w:szCs w:val="24"/>
        </w:rPr>
        <w:t>забудови.</w:t>
      </w:r>
    </w:p>
    <w:p w:rsidR="00F810EF" w:rsidRDefault="00A432EC" w:rsidP="00F810EF">
      <w:pPr>
        <w:pStyle w:val="a3"/>
        <w:tabs>
          <w:tab w:val="left" w:pos="3567"/>
          <w:tab w:val="left" w:pos="7013"/>
        </w:tabs>
        <w:ind w:left="0" w:firstLine="709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Альтернатива 2: Передбачення у проект</w:t>
      </w:r>
      <w:r w:rsidR="00295C53">
        <w:rPr>
          <w:color w:val="202020"/>
          <w:sz w:val="24"/>
          <w:szCs w:val="24"/>
        </w:rPr>
        <w:t>і</w:t>
      </w:r>
      <w:r>
        <w:rPr>
          <w:color w:val="202020"/>
          <w:sz w:val="24"/>
          <w:szCs w:val="24"/>
        </w:rPr>
        <w:t xml:space="preserve"> документа державного планування подальшого перспективного розвитку населеного пункту. Порівняльний аналіз з існуючим розташуванням території та оцінка ефективності вказаних альтернативних варіантів буде відображена у Звіті про стратегічну екологічну оцінку.</w:t>
      </w:r>
    </w:p>
    <w:p w:rsidR="00EF2446" w:rsidRPr="00A432EC" w:rsidRDefault="00EF2446" w:rsidP="00F810EF">
      <w:pPr>
        <w:pStyle w:val="a3"/>
        <w:tabs>
          <w:tab w:val="left" w:pos="3567"/>
          <w:tab w:val="left" w:pos="7013"/>
        </w:tabs>
        <w:ind w:left="0" w:firstLine="709"/>
        <w:rPr>
          <w:color w:val="202020"/>
          <w:sz w:val="24"/>
          <w:szCs w:val="24"/>
        </w:rPr>
      </w:pPr>
    </w:p>
    <w:p w:rsidR="00BB3DD2" w:rsidRPr="00A72AA2" w:rsidRDefault="002955F3" w:rsidP="00833EE5">
      <w:pPr>
        <w:pStyle w:val="1"/>
        <w:numPr>
          <w:ilvl w:val="0"/>
          <w:numId w:val="5"/>
        </w:numPr>
        <w:tabs>
          <w:tab w:val="left" w:pos="1149"/>
        </w:tabs>
        <w:spacing w:before="0"/>
        <w:ind w:left="0" w:firstLine="709"/>
        <w:rPr>
          <w:sz w:val="24"/>
          <w:szCs w:val="24"/>
          <w:u w:val="none"/>
        </w:rPr>
      </w:pPr>
      <w:bookmarkStart w:id="5" w:name="6)_Дослідження,_які_необхідно_провести,_"/>
      <w:bookmarkEnd w:id="5"/>
      <w:r w:rsidRPr="00A72AA2">
        <w:rPr>
          <w:sz w:val="24"/>
          <w:szCs w:val="24"/>
          <w:u w:val="none"/>
        </w:rPr>
        <w:t>Дослідження,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які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необхідно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провести,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методи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і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критерії,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що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використовуватимуться</w:t>
      </w:r>
      <w:r w:rsidRPr="00A72AA2">
        <w:rPr>
          <w:spacing w:val="-3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під</w:t>
      </w:r>
      <w:r w:rsidRPr="00A72AA2">
        <w:rPr>
          <w:spacing w:val="-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час</w:t>
      </w:r>
      <w:r w:rsidRPr="00A72AA2">
        <w:rPr>
          <w:spacing w:val="1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стратегічної</w:t>
      </w:r>
      <w:r w:rsidRPr="00A72AA2">
        <w:rPr>
          <w:spacing w:val="3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екологічної</w:t>
      </w:r>
      <w:r w:rsidRPr="00A72AA2">
        <w:rPr>
          <w:spacing w:val="2"/>
          <w:sz w:val="24"/>
          <w:szCs w:val="24"/>
          <w:u w:val="none"/>
        </w:rPr>
        <w:t xml:space="preserve"> </w:t>
      </w:r>
      <w:r w:rsidRPr="00A72AA2">
        <w:rPr>
          <w:sz w:val="24"/>
          <w:szCs w:val="24"/>
          <w:u w:val="none"/>
        </w:rPr>
        <w:t>оцінки.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Основним критерієм під час стратегічної екологічної оцінки проекту містобудівної документації є її відповідність державним будівельним нормам, санітарним нормам і правилам України, законодавству у сфері охорони навколишнього природного середовища.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 xml:space="preserve">Основні методи під час стратегічної екологічної оцінки: 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вивчення та аналіз формування й розвитку об’єктів території проектування;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оцінка ризиків впливу екологічних чинників на стан здоров’я населення та навколишнього середовища;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запровадження постійних у часі спостережень за станом компонентів навколишнього природного середовища – ведення екологічного моніторингу за допомогою визначення екологічних індикаторів моніторингу стану навколишнього середовища;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збір та аналіз інформації про поточний стан компонентів навколишнього природного середовища;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аналіз слабких та сильних сторін проекту містобудівної документації з точки зору екологічної ситуації (SWOT-аналіз), а саме: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вивчити в регіональному плані природні умови території, яка межує з ділянкою розміщення планової діяльності, включаючи характеристику поверхневих водних систем, рельєфів, гідрогеологічні особливості території та інших компонентів природного середовища;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розглянути природні ресурси з обмеженим режимом їх використання, в тому числі водоспоживання та водовідведення, забруднення атмосферного середовища;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оцінити можливості зміни в природних та антропогенних екосистемах, тощо</w:t>
      </w:r>
      <w:r w:rsidR="00F810EF">
        <w:rPr>
          <w:sz w:val="24"/>
          <w:szCs w:val="24"/>
        </w:rPr>
        <w:t>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 xml:space="preserve">- консультації з громадськістю щодо екологічних цілей; 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отримання зауважень і пропозицій до проекту містобудівної документації;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- проведення громадського обговорення у процесі стратегічної екологічної оцінки проекту містобудівної документації.</w:t>
      </w:r>
    </w:p>
    <w:p w:rsidR="001D2338" w:rsidRP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Під час проходження процедури стратегічної екологічної оцінки провести оцінку факторів ризику і потенційного впливу на стан довкілля, врахувати екологічні завдання місцевого рівня в інтересах ефективного та стабільного соціально-економічного розвитку населеного пункту та підвищення якості життя населення.</w:t>
      </w:r>
    </w:p>
    <w:p w:rsidR="001D2338" w:rsidRDefault="001D2338" w:rsidP="001D2338">
      <w:pPr>
        <w:ind w:firstLine="709"/>
        <w:contextualSpacing/>
        <w:jc w:val="both"/>
        <w:rPr>
          <w:sz w:val="24"/>
          <w:szCs w:val="24"/>
        </w:rPr>
      </w:pPr>
      <w:r w:rsidRPr="001D2338">
        <w:rPr>
          <w:sz w:val="24"/>
          <w:szCs w:val="24"/>
        </w:rPr>
        <w:t>Вищевказані методи та підходи базуються на ключових принципах прийняття екологічно безпечних рішень – попередження та запобігання негативному антропогенного впливу.</w:t>
      </w:r>
    </w:p>
    <w:p w:rsidR="00EF2446" w:rsidRPr="001D2338" w:rsidRDefault="00EF2446" w:rsidP="001D2338">
      <w:pPr>
        <w:ind w:firstLine="709"/>
        <w:contextualSpacing/>
        <w:jc w:val="both"/>
        <w:rPr>
          <w:sz w:val="24"/>
          <w:szCs w:val="24"/>
        </w:rPr>
      </w:pPr>
    </w:p>
    <w:p w:rsidR="00BB3DD2" w:rsidRPr="002003A6" w:rsidRDefault="002955F3" w:rsidP="00833EE5">
      <w:pPr>
        <w:pStyle w:val="1"/>
        <w:numPr>
          <w:ilvl w:val="0"/>
          <w:numId w:val="5"/>
        </w:numPr>
        <w:tabs>
          <w:tab w:val="left" w:pos="1015"/>
        </w:tabs>
        <w:spacing w:before="0"/>
        <w:ind w:left="0" w:firstLine="709"/>
        <w:rPr>
          <w:sz w:val="24"/>
          <w:szCs w:val="24"/>
          <w:u w:val="none"/>
        </w:rPr>
      </w:pPr>
      <w:r w:rsidRPr="002003A6">
        <w:rPr>
          <w:sz w:val="24"/>
          <w:szCs w:val="24"/>
          <w:u w:val="none"/>
        </w:rPr>
        <w:t>Заходи, які передбачається розглянути для запобігання, зменшення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та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пом’якшення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негативних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наслідків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виконання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документа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державного</w:t>
      </w:r>
      <w:r w:rsidRPr="002003A6">
        <w:rPr>
          <w:spacing w:val="1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планування</w:t>
      </w:r>
      <w:r w:rsidR="00A41009" w:rsidRPr="002003A6">
        <w:rPr>
          <w:sz w:val="24"/>
          <w:szCs w:val="24"/>
          <w:u w:val="none"/>
        </w:rPr>
        <w:t>.</w:t>
      </w:r>
    </w:p>
    <w:p w:rsidR="00A41009" w:rsidRPr="007C024A" w:rsidRDefault="00A41009" w:rsidP="00A41009">
      <w:pPr>
        <w:pStyle w:val="a3"/>
        <w:ind w:right="122"/>
        <w:rPr>
          <w:sz w:val="24"/>
          <w:szCs w:val="24"/>
        </w:rPr>
      </w:pPr>
      <w:bookmarkStart w:id="6" w:name="8)_Пропозиції_щодо_структури_та_змісту_з"/>
      <w:bookmarkEnd w:id="6"/>
      <w:r w:rsidRPr="007C024A">
        <w:rPr>
          <w:sz w:val="24"/>
          <w:szCs w:val="24"/>
        </w:rPr>
        <w:t>Під час здійснення стратегічної екологічної оцінки передбачається розглядати заходи із запобігання, зменшення та пом’якшення негативних наслідків на довкілля, визначені законодавством та нормативно-правовими актами.</w:t>
      </w:r>
    </w:p>
    <w:p w:rsidR="00A41009" w:rsidRPr="007C024A" w:rsidRDefault="00A41009" w:rsidP="00A41009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lastRenderedPageBreak/>
        <w:t>Так, Закон України «Про охорону навколишнього природного середовища», визначає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загальні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вимоги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галузі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охорони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навколишнього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середовища.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Законом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встановлено,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що</w:t>
      </w:r>
      <w:r w:rsidRPr="007C024A">
        <w:rPr>
          <w:spacing w:val="-57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використання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природних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ресурсів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громадянами,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підприємствами,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установами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організаціями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здійснюється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додержанням</w:t>
      </w:r>
      <w:r w:rsidRPr="007C024A">
        <w:rPr>
          <w:spacing w:val="-7"/>
          <w:sz w:val="24"/>
          <w:szCs w:val="24"/>
        </w:rPr>
        <w:t xml:space="preserve"> </w:t>
      </w:r>
      <w:r w:rsidRPr="007C024A">
        <w:rPr>
          <w:sz w:val="24"/>
          <w:szCs w:val="24"/>
        </w:rPr>
        <w:t>обов’язкових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екологічних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вимог:</w:t>
      </w:r>
    </w:p>
    <w:p w:rsidR="00A41009" w:rsidRPr="007C024A" w:rsidRDefault="00A41009" w:rsidP="00A41009">
      <w:pPr>
        <w:pStyle w:val="a4"/>
        <w:numPr>
          <w:ilvl w:val="0"/>
          <w:numId w:val="6"/>
        </w:numPr>
        <w:tabs>
          <w:tab w:val="left" w:pos="984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раціонального і економного використання природних ресурсів на основі широкого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застосування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новітніх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технологій;</w:t>
      </w:r>
    </w:p>
    <w:p w:rsidR="00A41009" w:rsidRPr="007C024A" w:rsidRDefault="00A41009" w:rsidP="00A41009">
      <w:pPr>
        <w:pStyle w:val="a4"/>
        <w:numPr>
          <w:ilvl w:val="0"/>
          <w:numId w:val="6"/>
        </w:numPr>
        <w:tabs>
          <w:tab w:val="left" w:pos="1099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здійснення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заходів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щодо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запобігання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псуванню,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забрудненню,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виснаженню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природних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ресурсів,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негативному</w:t>
      </w:r>
      <w:r w:rsidRPr="007C024A">
        <w:rPr>
          <w:spacing w:val="-9"/>
          <w:sz w:val="24"/>
          <w:szCs w:val="24"/>
        </w:rPr>
        <w:t xml:space="preserve"> </w:t>
      </w:r>
      <w:r w:rsidRPr="007C024A">
        <w:rPr>
          <w:sz w:val="24"/>
          <w:szCs w:val="24"/>
        </w:rPr>
        <w:t>впливу</w:t>
      </w:r>
      <w:r w:rsidRPr="007C024A">
        <w:rPr>
          <w:spacing w:val="-10"/>
          <w:sz w:val="24"/>
          <w:szCs w:val="24"/>
        </w:rPr>
        <w:t xml:space="preserve"> </w:t>
      </w:r>
      <w:r w:rsidRPr="007C024A">
        <w:rPr>
          <w:sz w:val="24"/>
          <w:szCs w:val="24"/>
        </w:rPr>
        <w:t>на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стан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навколишнього природного</w:t>
      </w:r>
      <w:r w:rsidRPr="007C024A">
        <w:rPr>
          <w:spacing w:val="4"/>
          <w:sz w:val="24"/>
          <w:szCs w:val="24"/>
        </w:rPr>
        <w:t xml:space="preserve"> </w:t>
      </w:r>
      <w:r w:rsidRPr="007C024A">
        <w:rPr>
          <w:sz w:val="24"/>
          <w:szCs w:val="24"/>
        </w:rPr>
        <w:t>середовища;</w:t>
      </w:r>
    </w:p>
    <w:p w:rsidR="00A41009" w:rsidRPr="007C024A" w:rsidRDefault="00A41009" w:rsidP="00A41009">
      <w:pPr>
        <w:pStyle w:val="a4"/>
        <w:numPr>
          <w:ilvl w:val="0"/>
          <w:numId w:val="6"/>
        </w:numPr>
        <w:tabs>
          <w:tab w:val="left" w:pos="951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здійснення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заходів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щодо</w:t>
      </w:r>
      <w:r w:rsidRPr="007C024A">
        <w:rPr>
          <w:spacing w:val="-5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відтворення</w:t>
      </w:r>
      <w:r w:rsidRPr="007C024A">
        <w:rPr>
          <w:spacing w:val="-9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відновлюваних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природних</w:t>
      </w:r>
      <w:r w:rsidRPr="007C024A">
        <w:rPr>
          <w:spacing w:val="-9"/>
          <w:sz w:val="24"/>
          <w:szCs w:val="24"/>
        </w:rPr>
        <w:t xml:space="preserve"> </w:t>
      </w:r>
      <w:r w:rsidRPr="007C024A">
        <w:rPr>
          <w:sz w:val="24"/>
          <w:szCs w:val="24"/>
        </w:rPr>
        <w:t>ресурсів;</w:t>
      </w:r>
    </w:p>
    <w:p w:rsidR="00A41009" w:rsidRPr="007C024A" w:rsidRDefault="00A41009" w:rsidP="00A41009">
      <w:pPr>
        <w:pStyle w:val="a4"/>
        <w:numPr>
          <w:ilvl w:val="0"/>
          <w:numId w:val="6"/>
        </w:numPr>
        <w:tabs>
          <w:tab w:val="left" w:pos="975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застосування біологічних, хімічних та інших методів поліпшення якості природних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ресурсів,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які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забезпечують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охорону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навколишнього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природного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середовища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безпеку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здоров’я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населення;</w:t>
      </w:r>
    </w:p>
    <w:p w:rsidR="00A41009" w:rsidRPr="007C024A" w:rsidRDefault="00A41009" w:rsidP="00A41009">
      <w:pPr>
        <w:pStyle w:val="a4"/>
        <w:numPr>
          <w:ilvl w:val="0"/>
          <w:numId w:val="6"/>
        </w:numPr>
        <w:tabs>
          <w:tab w:val="left" w:pos="955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здійснення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господарської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7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іншої</w:t>
      </w:r>
      <w:r w:rsidRPr="007C024A">
        <w:rPr>
          <w:spacing w:val="-6"/>
          <w:sz w:val="24"/>
          <w:szCs w:val="24"/>
        </w:rPr>
        <w:t xml:space="preserve"> </w:t>
      </w:r>
      <w:r w:rsidRPr="007C024A">
        <w:rPr>
          <w:sz w:val="24"/>
          <w:szCs w:val="24"/>
        </w:rPr>
        <w:t>діяльності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без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порушення</w:t>
      </w:r>
      <w:r w:rsidRPr="007C024A">
        <w:rPr>
          <w:spacing w:val="3"/>
          <w:sz w:val="24"/>
          <w:szCs w:val="24"/>
        </w:rPr>
        <w:t xml:space="preserve"> </w:t>
      </w:r>
      <w:r w:rsidRPr="007C024A">
        <w:rPr>
          <w:sz w:val="24"/>
          <w:szCs w:val="24"/>
        </w:rPr>
        <w:t>екологічних</w:t>
      </w:r>
      <w:r w:rsidRPr="007C024A">
        <w:rPr>
          <w:spacing w:val="-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прав</w:t>
      </w:r>
      <w:r w:rsidRPr="007C024A">
        <w:rPr>
          <w:spacing w:val="9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інших осіб;</w:t>
      </w:r>
    </w:p>
    <w:p w:rsidR="00A41009" w:rsidRPr="007C024A" w:rsidRDefault="00A41009" w:rsidP="00A41009">
      <w:pPr>
        <w:pStyle w:val="a4"/>
        <w:numPr>
          <w:ilvl w:val="0"/>
          <w:numId w:val="6"/>
        </w:numPr>
        <w:tabs>
          <w:tab w:val="left" w:pos="989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здійснення</w:t>
      </w:r>
      <w:r w:rsidRPr="007C024A">
        <w:rPr>
          <w:spacing w:val="37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заходів</w:t>
      </w:r>
      <w:r w:rsidRPr="007C024A">
        <w:rPr>
          <w:spacing w:val="39"/>
          <w:sz w:val="24"/>
          <w:szCs w:val="24"/>
        </w:rPr>
        <w:t xml:space="preserve"> </w:t>
      </w:r>
      <w:r w:rsidRPr="007C024A">
        <w:rPr>
          <w:sz w:val="24"/>
          <w:szCs w:val="24"/>
        </w:rPr>
        <w:t>щодо</w:t>
      </w:r>
      <w:r w:rsidRPr="007C024A">
        <w:rPr>
          <w:spacing w:val="38"/>
          <w:sz w:val="24"/>
          <w:szCs w:val="24"/>
        </w:rPr>
        <w:t xml:space="preserve"> </w:t>
      </w:r>
      <w:r w:rsidRPr="007C024A">
        <w:rPr>
          <w:sz w:val="24"/>
          <w:szCs w:val="24"/>
        </w:rPr>
        <w:t>збереження</w:t>
      </w:r>
      <w:r w:rsidRPr="007C024A">
        <w:rPr>
          <w:spacing w:val="33"/>
          <w:sz w:val="24"/>
          <w:szCs w:val="24"/>
        </w:rPr>
        <w:t xml:space="preserve"> </w:t>
      </w:r>
      <w:r w:rsidRPr="007C024A">
        <w:rPr>
          <w:sz w:val="24"/>
          <w:szCs w:val="24"/>
        </w:rPr>
        <w:t>і</w:t>
      </w:r>
      <w:r w:rsidRPr="007C024A">
        <w:rPr>
          <w:spacing w:val="24"/>
          <w:sz w:val="24"/>
          <w:szCs w:val="24"/>
        </w:rPr>
        <w:t xml:space="preserve"> </w:t>
      </w:r>
      <w:r w:rsidRPr="007C024A">
        <w:rPr>
          <w:sz w:val="24"/>
          <w:szCs w:val="24"/>
        </w:rPr>
        <w:t>невиснажливого</w:t>
      </w:r>
      <w:r w:rsidRPr="007C024A">
        <w:rPr>
          <w:spacing w:val="37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використання</w:t>
      </w:r>
      <w:r w:rsidRPr="007C024A">
        <w:rPr>
          <w:spacing w:val="33"/>
          <w:sz w:val="24"/>
          <w:szCs w:val="24"/>
        </w:rPr>
        <w:t xml:space="preserve"> </w:t>
      </w:r>
      <w:r w:rsidRPr="007C024A">
        <w:rPr>
          <w:sz w:val="24"/>
          <w:szCs w:val="24"/>
        </w:rPr>
        <w:t>біологічного різноманіття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під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час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впровадження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діяльності,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пов’язаної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поводженням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генетично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модифікованими</w:t>
      </w:r>
      <w:r w:rsidRPr="007C024A">
        <w:rPr>
          <w:spacing w:val="-3"/>
          <w:sz w:val="24"/>
          <w:szCs w:val="24"/>
        </w:rPr>
        <w:t xml:space="preserve"> </w:t>
      </w:r>
      <w:r w:rsidRPr="007C024A">
        <w:rPr>
          <w:sz w:val="24"/>
          <w:szCs w:val="24"/>
        </w:rPr>
        <w:t>організмами;</w:t>
      </w:r>
    </w:p>
    <w:p w:rsidR="00A41009" w:rsidRPr="007C024A" w:rsidRDefault="00A41009" w:rsidP="00A41009">
      <w:pPr>
        <w:pStyle w:val="a4"/>
        <w:numPr>
          <w:ilvl w:val="0"/>
          <w:numId w:val="6"/>
        </w:numPr>
        <w:tabs>
          <w:tab w:val="left" w:pos="1162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розробка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транспортної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стратегії,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перерозподіл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транспортних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потоків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та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впровадження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комплексу</w:t>
      </w:r>
      <w:r w:rsidRPr="007C024A">
        <w:rPr>
          <w:spacing w:val="-8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заходів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щодо</w:t>
      </w:r>
      <w:r w:rsidRPr="007C024A">
        <w:rPr>
          <w:spacing w:val="5"/>
          <w:sz w:val="24"/>
          <w:szCs w:val="24"/>
        </w:rPr>
        <w:t xml:space="preserve"> </w:t>
      </w:r>
      <w:r w:rsidRPr="007C024A">
        <w:rPr>
          <w:sz w:val="24"/>
          <w:szCs w:val="24"/>
        </w:rPr>
        <w:t>зниження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викидів;</w:t>
      </w:r>
    </w:p>
    <w:p w:rsidR="00A41009" w:rsidRDefault="00A41009" w:rsidP="00A41009">
      <w:pPr>
        <w:pStyle w:val="a4"/>
        <w:numPr>
          <w:ilvl w:val="0"/>
          <w:numId w:val="6"/>
        </w:numPr>
        <w:tabs>
          <w:tab w:val="left" w:pos="1051"/>
        </w:tabs>
        <w:ind w:left="0" w:firstLine="709"/>
        <w:jc w:val="both"/>
        <w:rPr>
          <w:sz w:val="24"/>
          <w:szCs w:val="24"/>
        </w:rPr>
      </w:pPr>
      <w:r w:rsidRPr="007C024A">
        <w:rPr>
          <w:sz w:val="24"/>
          <w:szCs w:val="24"/>
        </w:rPr>
        <w:t>впровадження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системи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інформування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ризики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для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здоров’я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населення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забруднення атмосферного</w:t>
      </w:r>
      <w:r w:rsidRPr="007C024A">
        <w:rPr>
          <w:spacing w:val="5"/>
          <w:sz w:val="24"/>
          <w:szCs w:val="24"/>
        </w:rPr>
        <w:t xml:space="preserve"> </w:t>
      </w:r>
      <w:r w:rsidRPr="007C024A">
        <w:rPr>
          <w:sz w:val="24"/>
          <w:szCs w:val="24"/>
        </w:rPr>
        <w:t>повітря,</w:t>
      </w:r>
      <w:r w:rsidRPr="007C024A">
        <w:rPr>
          <w:spacing w:val="4"/>
          <w:sz w:val="24"/>
          <w:szCs w:val="24"/>
        </w:rPr>
        <w:t xml:space="preserve"> </w:t>
      </w:r>
      <w:r w:rsidRPr="007C024A">
        <w:rPr>
          <w:sz w:val="24"/>
          <w:szCs w:val="24"/>
        </w:rPr>
        <w:t>впровадження її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у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загальний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доступ.</w:t>
      </w:r>
    </w:p>
    <w:p w:rsidR="00EF2446" w:rsidRPr="007C024A" w:rsidRDefault="00EF2446" w:rsidP="00EF2446">
      <w:pPr>
        <w:pStyle w:val="a4"/>
        <w:tabs>
          <w:tab w:val="left" w:pos="1051"/>
        </w:tabs>
        <w:ind w:left="709" w:firstLine="0"/>
        <w:rPr>
          <w:sz w:val="24"/>
          <w:szCs w:val="24"/>
        </w:rPr>
      </w:pPr>
    </w:p>
    <w:p w:rsidR="00BB3DD2" w:rsidRPr="002003A6" w:rsidRDefault="002955F3" w:rsidP="00833EE5">
      <w:pPr>
        <w:pStyle w:val="1"/>
        <w:numPr>
          <w:ilvl w:val="0"/>
          <w:numId w:val="5"/>
        </w:numPr>
        <w:tabs>
          <w:tab w:val="left" w:pos="1153"/>
          <w:tab w:val="left" w:pos="1154"/>
        </w:tabs>
        <w:spacing w:before="0"/>
        <w:ind w:left="0" w:firstLine="709"/>
        <w:rPr>
          <w:sz w:val="24"/>
          <w:szCs w:val="24"/>
          <w:u w:val="none"/>
        </w:rPr>
      </w:pPr>
      <w:r w:rsidRPr="002003A6">
        <w:rPr>
          <w:sz w:val="24"/>
          <w:szCs w:val="24"/>
          <w:u w:val="none"/>
        </w:rPr>
        <w:t>Пропозиції</w:t>
      </w:r>
      <w:r w:rsidRPr="002003A6">
        <w:rPr>
          <w:spacing w:val="37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щодо</w:t>
      </w:r>
      <w:r w:rsidRPr="002003A6">
        <w:rPr>
          <w:spacing w:val="33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структури</w:t>
      </w:r>
      <w:r w:rsidRPr="002003A6">
        <w:rPr>
          <w:spacing w:val="38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та</w:t>
      </w:r>
      <w:r w:rsidRPr="002003A6">
        <w:rPr>
          <w:spacing w:val="36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змісту</w:t>
      </w:r>
      <w:r w:rsidRPr="002003A6">
        <w:rPr>
          <w:spacing w:val="34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звіту</w:t>
      </w:r>
      <w:r w:rsidRPr="002003A6">
        <w:rPr>
          <w:spacing w:val="38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про</w:t>
      </w:r>
      <w:r w:rsidRPr="002003A6">
        <w:rPr>
          <w:spacing w:val="32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стратегічну</w:t>
      </w:r>
      <w:r w:rsidRPr="002003A6">
        <w:rPr>
          <w:spacing w:val="37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екологічну</w:t>
      </w:r>
      <w:r w:rsidRPr="002003A6">
        <w:rPr>
          <w:spacing w:val="-62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оцінку</w:t>
      </w:r>
      <w:r w:rsidR="00A41009" w:rsidRPr="002003A6">
        <w:rPr>
          <w:sz w:val="24"/>
          <w:szCs w:val="24"/>
          <w:u w:val="none"/>
        </w:rPr>
        <w:t>.</w:t>
      </w:r>
    </w:p>
    <w:p w:rsidR="00A41009" w:rsidRPr="007C024A" w:rsidRDefault="00A41009" w:rsidP="007C024A">
      <w:pPr>
        <w:pStyle w:val="a3"/>
        <w:ind w:right="116"/>
        <w:rPr>
          <w:sz w:val="24"/>
          <w:szCs w:val="24"/>
        </w:rPr>
      </w:pPr>
      <w:r w:rsidRPr="007C024A">
        <w:rPr>
          <w:sz w:val="24"/>
          <w:szCs w:val="24"/>
        </w:rPr>
        <w:t>Стратегічна екологічна оцінка повинна бути здійснена у відповідності до ст</w:t>
      </w:r>
      <w:r w:rsidR="001D2338">
        <w:rPr>
          <w:sz w:val="24"/>
          <w:szCs w:val="24"/>
        </w:rPr>
        <w:t>атті</w:t>
      </w:r>
      <w:r w:rsidRPr="007C024A">
        <w:rPr>
          <w:sz w:val="24"/>
          <w:szCs w:val="24"/>
        </w:rPr>
        <w:t xml:space="preserve"> 11 Закону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стратегічну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екологічну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оцінку»,</w:t>
      </w:r>
      <w:r w:rsidRPr="007C024A">
        <w:rPr>
          <w:spacing w:val="1"/>
          <w:sz w:val="24"/>
          <w:szCs w:val="24"/>
        </w:rPr>
        <w:t xml:space="preserve"> </w:t>
      </w:r>
      <w:r w:rsidR="00BB5AE5">
        <w:rPr>
          <w:spacing w:val="1"/>
          <w:sz w:val="24"/>
          <w:szCs w:val="24"/>
        </w:rPr>
        <w:t>«</w:t>
      </w:r>
      <w:r w:rsidRPr="007C024A">
        <w:rPr>
          <w:sz w:val="24"/>
          <w:szCs w:val="24"/>
        </w:rPr>
        <w:t>Методичних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рекомендацій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із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здійснення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стратегічної</w:t>
      </w:r>
      <w:r w:rsidRPr="007C024A">
        <w:rPr>
          <w:spacing w:val="28"/>
          <w:sz w:val="24"/>
          <w:szCs w:val="24"/>
        </w:rPr>
        <w:t xml:space="preserve"> </w:t>
      </w:r>
      <w:r w:rsidRPr="007C024A">
        <w:rPr>
          <w:sz w:val="24"/>
          <w:szCs w:val="24"/>
        </w:rPr>
        <w:t>екологічної</w:t>
      </w:r>
      <w:r w:rsidRPr="007C024A">
        <w:rPr>
          <w:spacing w:val="24"/>
          <w:sz w:val="24"/>
          <w:szCs w:val="24"/>
        </w:rPr>
        <w:t xml:space="preserve"> </w:t>
      </w:r>
      <w:r w:rsidRPr="007C024A">
        <w:rPr>
          <w:sz w:val="24"/>
          <w:szCs w:val="24"/>
        </w:rPr>
        <w:t>оцінки</w:t>
      </w:r>
      <w:r w:rsidRPr="007C024A">
        <w:rPr>
          <w:spacing w:val="34"/>
          <w:sz w:val="24"/>
          <w:szCs w:val="24"/>
        </w:rPr>
        <w:t xml:space="preserve"> </w:t>
      </w:r>
      <w:r w:rsidRPr="007C024A">
        <w:rPr>
          <w:sz w:val="24"/>
          <w:szCs w:val="24"/>
        </w:rPr>
        <w:t>документів</w:t>
      </w:r>
      <w:r w:rsidRPr="007C024A">
        <w:rPr>
          <w:spacing w:val="35"/>
          <w:sz w:val="24"/>
          <w:szCs w:val="24"/>
        </w:rPr>
        <w:t xml:space="preserve"> </w:t>
      </w:r>
      <w:r w:rsidRPr="007C024A">
        <w:rPr>
          <w:sz w:val="24"/>
          <w:szCs w:val="24"/>
        </w:rPr>
        <w:t>державного</w:t>
      </w:r>
      <w:r w:rsidRPr="007C024A">
        <w:rPr>
          <w:spacing w:val="32"/>
          <w:sz w:val="24"/>
          <w:szCs w:val="24"/>
        </w:rPr>
        <w:t xml:space="preserve"> </w:t>
      </w:r>
      <w:r w:rsidRPr="007C024A">
        <w:rPr>
          <w:sz w:val="24"/>
          <w:szCs w:val="24"/>
        </w:rPr>
        <w:t>планування</w:t>
      </w:r>
      <w:r w:rsidR="00BB5AE5">
        <w:rPr>
          <w:sz w:val="24"/>
          <w:szCs w:val="24"/>
        </w:rPr>
        <w:t>»</w:t>
      </w:r>
      <w:r w:rsidRPr="007C024A">
        <w:rPr>
          <w:sz w:val="24"/>
          <w:szCs w:val="24"/>
        </w:rPr>
        <w:t>,</w:t>
      </w:r>
      <w:r w:rsidRPr="007C024A">
        <w:rPr>
          <w:spacing w:val="35"/>
          <w:sz w:val="24"/>
          <w:szCs w:val="24"/>
        </w:rPr>
        <w:t xml:space="preserve"> </w:t>
      </w:r>
      <w:r w:rsidRPr="007C024A">
        <w:rPr>
          <w:sz w:val="24"/>
          <w:szCs w:val="24"/>
        </w:rPr>
        <w:t>затверджених</w:t>
      </w:r>
      <w:r w:rsidRPr="007C024A">
        <w:rPr>
          <w:spacing w:val="28"/>
          <w:sz w:val="24"/>
          <w:szCs w:val="24"/>
        </w:rPr>
        <w:t xml:space="preserve"> </w:t>
      </w:r>
      <w:r w:rsidRPr="007C024A">
        <w:rPr>
          <w:sz w:val="24"/>
          <w:szCs w:val="24"/>
        </w:rPr>
        <w:t>наказом</w:t>
      </w:r>
      <w:r w:rsidR="007C024A">
        <w:rPr>
          <w:sz w:val="24"/>
          <w:szCs w:val="24"/>
        </w:rPr>
        <w:t xml:space="preserve"> </w:t>
      </w:r>
      <w:r w:rsidRPr="007C024A">
        <w:rPr>
          <w:sz w:val="24"/>
          <w:szCs w:val="24"/>
        </w:rPr>
        <w:t>Міністерства екології і природних ресурсів України № 296 від 10.08.2018 р. Структура Звіту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про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стратегічну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екологічну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оцінку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має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відповідати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вимогам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частини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2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статті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11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Закону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України</w:t>
      </w:r>
      <w:r w:rsidRPr="007C024A">
        <w:rPr>
          <w:spacing w:val="2"/>
          <w:sz w:val="24"/>
          <w:szCs w:val="24"/>
        </w:rPr>
        <w:t xml:space="preserve"> </w:t>
      </w:r>
      <w:r w:rsidRPr="007C024A">
        <w:rPr>
          <w:sz w:val="24"/>
          <w:szCs w:val="24"/>
        </w:rPr>
        <w:t>«Про</w:t>
      </w:r>
      <w:r w:rsidRPr="007C024A">
        <w:rPr>
          <w:spacing w:val="5"/>
          <w:sz w:val="24"/>
          <w:szCs w:val="24"/>
        </w:rPr>
        <w:t xml:space="preserve"> </w:t>
      </w:r>
      <w:r w:rsidRPr="007C024A">
        <w:rPr>
          <w:sz w:val="24"/>
          <w:szCs w:val="24"/>
        </w:rPr>
        <w:t>стратегічну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екологічну</w:t>
      </w:r>
      <w:r w:rsidRPr="007C024A">
        <w:rPr>
          <w:spacing w:val="-4"/>
          <w:sz w:val="24"/>
          <w:szCs w:val="24"/>
        </w:rPr>
        <w:t xml:space="preserve"> </w:t>
      </w:r>
      <w:r w:rsidRPr="007C024A">
        <w:rPr>
          <w:sz w:val="24"/>
          <w:szCs w:val="24"/>
        </w:rPr>
        <w:t>оцінку»</w:t>
      </w:r>
      <w:r w:rsidRPr="007C024A">
        <w:rPr>
          <w:spacing w:val="1"/>
          <w:sz w:val="24"/>
          <w:szCs w:val="24"/>
        </w:rPr>
        <w:t xml:space="preserve"> </w:t>
      </w:r>
      <w:r w:rsidRPr="007C024A">
        <w:rPr>
          <w:sz w:val="24"/>
          <w:szCs w:val="24"/>
        </w:rPr>
        <w:t>й</w:t>
      </w:r>
      <w:r w:rsidRPr="007C024A">
        <w:rPr>
          <w:spacing w:val="6"/>
          <w:sz w:val="24"/>
          <w:szCs w:val="24"/>
        </w:rPr>
        <w:t xml:space="preserve"> </w:t>
      </w:r>
      <w:r w:rsidRPr="007C024A">
        <w:rPr>
          <w:sz w:val="24"/>
          <w:szCs w:val="24"/>
        </w:rPr>
        <w:t>відповідно</w:t>
      </w:r>
      <w:r w:rsidRPr="007C024A">
        <w:rPr>
          <w:spacing w:val="5"/>
          <w:sz w:val="24"/>
          <w:szCs w:val="24"/>
        </w:rPr>
        <w:t xml:space="preserve"> </w:t>
      </w:r>
      <w:r w:rsidRPr="007C024A">
        <w:rPr>
          <w:sz w:val="24"/>
          <w:szCs w:val="24"/>
        </w:rPr>
        <w:t>містити:</w:t>
      </w:r>
    </w:p>
    <w:p w:rsidR="001D2338" w:rsidRPr="001D2338" w:rsidRDefault="001D2338" w:rsidP="001D2338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1) зміст та основні цілі документа державного планування, його зв’язок з іншими документами державного планування;</w:t>
      </w:r>
    </w:p>
    <w:p w:rsidR="001D2338" w:rsidRPr="001D2338" w:rsidRDefault="001D2338" w:rsidP="001D2338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2) 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:rsidR="001D2338" w:rsidRPr="001D2338" w:rsidRDefault="001D2338" w:rsidP="001D2338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3) 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:rsidR="001D2338" w:rsidRPr="001D2338" w:rsidRDefault="001D2338" w:rsidP="001D2338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:rsidR="001D2338" w:rsidRPr="001D2338" w:rsidRDefault="001D2338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5) 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1D2338" w:rsidRPr="001D2338" w:rsidRDefault="001D2338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- 50-100 років), постійних і тимчасових, позитивних і негативних наслідків;</w:t>
      </w:r>
    </w:p>
    <w:p w:rsidR="001D2338" w:rsidRPr="001D2338" w:rsidRDefault="001D2338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:rsidR="001D2338" w:rsidRPr="001D2338" w:rsidRDefault="001D2338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 xml:space="preserve">8) 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</w:t>
      </w:r>
      <w:r w:rsidRPr="001D2338">
        <w:rPr>
          <w:b w:val="0"/>
          <w:bCs w:val="0"/>
          <w:sz w:val="24"/>
          <w:szCs w:val="24"/>
          <w:u w:val="none"/>
        </w:rPr>
        <w:lastRenderedPageBreak/>
        <w:t>(недостатність інформації та технічних засобів під час здійснення такої оцінки);</w:t>
      </w:r>
    </w:p>
    <w:p w:rsidR="001D2338" w:rsidRPr="001D2338" w:rsidRDefault="001D2338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9) 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:rsidR="001D2338" w:rsidRPr="001D2338" w:rsidRDefault="001D2338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10) опис ймовірних транскордонних наслідків для довкілля, у тому числі для здоров’я населення (за наявності);</w:t>
      </w:r>
    </w:p>
    <w:p w:rsidR="001D2338" w:rsidRDefault="001D2338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  <w:r w:rsidRPr="001D2338">
        <w:rPr>
          <w:b w:val="0"/>
          <w:bCs w:val="0"/>
          <w:sz w:val="24"/>
          <w:szCs w:val="24"/>
          <w:u w:val="none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:rsidR="00EF2446" w:rsidRDefault="00EF2446" w:rsidP="00F810EF">
      <w:pPr>
        <w:pStyle w:val="1"/>
        <w:spacing w:before="0"/>
        <w:ind w:left="0" w:firstLine="709"/>
        <w:rPr>
          <w:b w:val="0"/>
          <w:bCs w:val="0"/>
          <w:sz w:val="24"/>
          <w:szCs w:val="24"/>
          <w:u w:val="none"/>
        </w:rPr>
      </w:pPr>
    </w:p>
    <w:p w:rsidR="00BB3DD2" w:rsidRPr="002003A6" w:rsidRDefault="002955F3" w:rsidP="001D2338">
      <w:pPr>
        <w:pStyle w:val="1"/>
        <w:spacing w:before="0"/>
        <w:ind w:left="0" w:firstLine="709"/>
        <w:rPr>
          <w:sz w:val="24"/>
          <w:szCs w:val="24"/>
          <w:u w:val="none"/>
        </w:rPr>
      </w:pPr>
      <w:r w:rsidRPr="002003A6">
        <w:rPr>
          <w:sz w:val="24"/>
          <w:szCs w:val="24"/>
          <w:u w:val="none"/>
        </w:rPr>
        <w:t>9)</w:t>
      </w:r>
      <w:r w:rsidRPr="002003A6">
        <w:rPr>
          <w:spacing w:val="-2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Орган, до</w:t>
      </w:r>
      <w:r w:rsidRPr="002003A6">
        <w:rPr>
          <w:spacing w:val="-7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якого</w:t>
      </w:r>
      <w:r w:rsidRPr="002003A6">
        <w:rPr>
          <w:spacing w:val="-7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подаються</w:t>
      </w:r>
      <w:r w:rsidRPr="002003A6">
        <w:rPr>
          <w:spacing w:val="-3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зауваження</w:t>
      </w:r>
      <w:r w:rsidRPr="002003A6">
        <w:rPr>
          <w:spacing w:val="-3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і</w:t>
      </w:r>
      <w:r w:rsidRPr="002003A6">
        <w:rPr>
          <w:spacing w:val="-2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пропозиції</w:t>
      </w:r>
      <w:r w:rsidRPr="002003A6">
        <w:rPr>
          <w:spacing w:val="-2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та</w:t>
      </w:r>
      <w:r w:rsidRPr="002003A6">
        <w:rPr>
          <w:spacing w:val="-2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строки</w:t>
      </w:r>
      <w:r w:rsidRPr="002003A6">
        <w:rPr>
          <w:spacing w:val="-3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їх</w:t>
      </w:r>
      <w:r w:rsidRPr="002003A6">
        <w:rPr>
          <w:spacing w:val="3"/>
          <w:sz w:val="24"/>
          <w:szCs w:val="24"/>
          <w:u w:val="none"/>
        </w:rPr>
        <w:t xml:space="preserve"> </w:t>
      </w:r>
      <w:r w:rsidRPr="002003A6">
        <w:rPr>
          <w:sz w:val="24"/>
          <w:szCs w:val="24"/>
          <w:u w:val="none"/>
        </w:rPr>
        <w:t>подання</w:t>
      </w:r>
    </w:p>
    <w:p w:rsidR="007C024A" w:rsidRPr="007C024A" w:rsidRDefault="007C024A" w:rsidP="00BB5AE5">
      <w:pPr>
        <w:pStyle w:val="a3"/>
        <w:ind w:firstLine="709"/>
        <w:rPr>
          <w:sz w:val="24"/>
          <w:szCs w:val="24"/>
        </w:rPr>
      </w:pPr>
      <w:r w:rsidRPr="007C024A">
        <w:rPr>
          <w:sz w:val="24"/>
          <w:szCs w:val="24"/>
        </w:rPr>
        <w:t>Зауваження і пропозиції до Заяви про визначення обсягу стратегічної екологічної оцінки проекту містобудівної документації - «</w:t>
      </w:r>
      <w:r w:rsidR="00BB5AE5" w:rsidRPr="00BB5AE5">
        <w:rPr>
          <w:sz w:val="24"/>
          <w:szCs w:val="24"/>
        </w:rPr>
        <w:t xml:space="preserve">Розроблення детального плану території на </w:t>
      </w:r>
      <w:r w:rsidR="00BB5AE5">
        <w:rPr>
          <w:sz w:val="24"/>
          <w:szCs w:val="24"/>
        </w:rPr>
        <w:br/>
      </w:r>
      <w:r w:rsidR="00BB5AE5" w:rsidRPr="00BB5AE5">
        <w:rPr>
          <w:sz w:val="24"/>
          <w:szCs w:val="24"/>
        </w:rPr>
        <w:t>вулиці Івасюка, в районі комунального підприємства «Центральна міська лікарня Червоноградської міської ради» в місті Ч</w:t>
      </w:r>
      <w:bookmarkStart w:id="7" w:name="_GoBack"/>
      <w:bookmarkEnd w:id="7"/>
      <w:r w:rsidR="00BB5AE5" w:rsidRPr="00BB5AE5">
        <w:rPr>
          <w:sz w:val="24"/>
          <w:szCs w:val="24"/>
        </w:rPr>
        <w:t>ервонограді Червоноградської міської територіальної громади Червоноградського району Львівської області</w:t>
      </w:r>
      <w:r w:rsidRPr="007C024A">
        <w:rPr>
          <w:sz w:val="24"/>
          <w:szCs w:val="24"/>
        </w:rPr>
        <w:t xml:space="preserve">» подаються до </w:t>
      </w:r>
      <w:r w:rsidR="00BB5AE5" w:rsidRPr="00BB5AE5">
        <w:rPr>
          <w:sz w:val="24"/>
          <w:szCs w:val="24"/>
        </w:rPr>
        <w:t>Червоноградської міської ради Червоноградського району Львівської області (пр. Шевченка,19, м. Червоноград, Червоноградський район, Львівська область, 80100)</w:t>
      </w:r>
      <w:r w:rsidR="00EF2446" w:rsidRPr="00EF2446">
        <w:rPr>
          <w:sz w:val="24"/>
          <w:szCs w:val="24"/>
        </w:rPr>
        <w:t>.</w:t>
      </w:r>
    </w:p>
    <w:p w:rsidR="00BB3DD2" w:rsidRPr="007C024A" w:rsidRDefault="007C024A" w:rsidP="00F810EF">
      <w:pPr>
        <w:pStyle w:val="a3"/>
        <w:ind w:left="0" w:firstLine="709"/>
        <w:rPr>
          <w:sz w:val="24"/>
          <w:szCs w:val="24"/>
        </w:rPr>
      </w:pPr>
      <w:r w:rsidRPr="007C024A">
        <w:rPr>
          <w:sz w:val="24"/>
          <w:szCs w:val="24"/>
        </w:rPr>
        <w:t>Строк подання зауважень і пропозицій до Заяви про визначення обсягу стратегічної екологічної оцінки становить не менш як 10 днів з дня її оприлюднення відповідно до частини п’ять статті 10 Закону України «Про стратегічну екологічну оцінку».</w:t>
      </w:r>
    </w:p>
    <w:sectPr w:rsidR="00BB3DD2" w:rsidRPr="007C024A">
      <w:footerReference w:type="default" r:id="rId7"/>
      <w:pgSz w:w="11910" w:h="16840"/>
      <w:pgMar w:top="660" w:right="620" w:bottom="1180" w:left="13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66" w:rsidRDefault="00C37466">
      <w:r>
        <w:separator/>
      </w:r>
    </w:p>
  </w:endnote>
  <w:endnote w:type="continuationSeparator" w:id="0">
    <w:p w:rsidR="00C37466" w:rsidRDefault="00C3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D2" w:rsidRDefault="00C37466">
    <w:pPr>
      <w:pStyle w:val="a3"/>
      <w:spacing w:line="14" w:lineRule="auto"/>
      <w:ind w:left="0" w:firstLine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.5pt;width:11.6pt;height:13.05pt;z-index:-251658752;mso-position-horizontal-relative:page;mso-position-vertical-relative:page" filled="f" stroked="f">
          <v:textbox inset="0,0,0,0">
            <w:txbxContent>
              <w:p w:rsidR="00BB3DD2" w:rsidRDefault="002955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03A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66" w:rsidRDefault="00C37466">
      <w:r>
        <w:separator/>
      </w:r>
    </w:p>
  </w:footnote>
  <w:footnote w:type="continuationSeparator" w:id="0">
    <w:p w:rsidR="00C37466" w:rsidRDefault="00C3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881"/>
    <w:multiLevelType w:val="hybridMultilevel"/>
    <w:tmpl w:val="754454B0"/>
    <w:lvl w:ilvl="0" w:tplc="58DC5FC8">
      <w:start w:val="1"/>
      <w:numFmt w:val="decimal"/>
      <w:lvlText w:val="%1)"/>
      <w:lvlJc w:val="left"/>
      <w:pPr>
        <w:ind w:left="119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B6AA18E">
      <w:numFmt w:val="bullet"/>
      <w:lvlText w:val="•"/>
      <w:lvlJc w:val="left"/>
      <w:pPr>
        <w:ind w:left="1096" w:hanging="326"/>
      </w:pPr>
      <w:rPr>
        <w:rFonts w:hint="default"/>
        <w:lang w:val="uk-UA" w:eastAsia="en-US" w:bidi="ar-SA"/>
      </w:rPr>
    </w:lvl>
    <w:lvl w:ilvl="2" w:tplc="49C0B696">
      <w:numFmt w:val="bullet"/>
      <w:lvlText w:val="•"/>
      <w:lvlJc w:val="left"/>
      <w:pPr>
        <w:ind w:left="2072" w:hanging="326"/>
      </w:pPr>
      <w:rPr>
        <w:rFonts w:hint="default"/>
        <w:lang w:val="uk-UA" w:eastAsia="en-US" w:bidi="ar-SA"/>
      </w:rPr>
    </w:lvl>
    <w:lvl w:ilvl="3" w:tplc="218EB25C">
      <w:numFmt w:val="bullet"/>
      <w:lvlText w:val="•"/>
      <w:lvlJc w:val="left"/>
      <w:pPr>
        <w:ind w:left="3049" w:hanging="326"/>
      </w:pPr>
      <w:rPr>
        <w:rFonts w:hint="default"/>
        <w:lang w:val="uk-UA" w:eastAsia="en-US" w:bidi="ar-SA"/>
      </w:rPr>
    </w:lvl>
    <w:lvl w:ilvl="4" w:tplc="1DD604EA">
      <w:numFmt w:val="bullet"/>
      <w:lvlText w:val="•"/>
      <w:lvlJc w:val="left"/>
      <w:pPr>
        <w:ind w:left="4025" w:hanging="326"/>
      </w:pPr>
      <w:rPr>
        <w:rFonts w:hint="default"/>
        <w:lang w:val="uk-UA" w:eastAsia="en-US" w:bidi="ar-SA"/>
      </w:rPr>
    </w:lvl>
    <w:lvl w:ilvl="5" w:tplc="C0B803E8">
      <w:numFmt w:val="bullet"/>
      <w:lvlText w:val="•"/>
      <w:lvlJc w:val="left"/>
      <w:pPr>
        <w:ind w:left="5002" w:hanging="326"/>
      </w:pPr>
      <w:rPr>
        <w:rFonts w:hint="default"/>
        <w:lang w:val="uk-UA" w:eastAsia="en-US" w:bidi="ar-SA"/>
      </w:rPr>
    </w:lvl>
    <w:lvl w:ilvl="6" w:tplc="3E0A7F76">
      <w:numFmt w:val="bullet"/>
      <w:lvlText w:val="•"/>
      <w:lvlJc w:val="left"/>
      <w:pPr>
        <w:ind w:left="5978" w:hanging="326"/>
      </w:pPr>
      <w:rPr>
        <w:rFonts w:hint="default"/>
        <w:lang w:val="uk-UA" w:eastAsia="en-US" w:bidi="ar-SA"/>
      </w:rPr>
    </w:lvl>
    <w:lvl w:ilvl="7" w:tplc="3BC2D50E">
      <w:numFmt w:val="bullet"/>
      <w:lvlText w:val="•"/>
      <w:lvlJc w:val="left"/>
      <w:pPr>
        <w:ind w:left="6954" w:hanging="326"/>
      </w:pPr>
      <w:rPr>
        <w:rFonts w:hint="default"/>
        <w:lang w:val="uk-UA" w:eastAsia="en-US" w:bidi="ar-SA"/>
      </w:rPr>
    </w:lvl>
    <w:lvl w:ilvl="8" w:tplc="02CA7E50">
      <w:numFmt w:val="bullet"/>
      <w:lvlText w:val="•"/>
      <w:lvlJc w:val="left"/>
      <w:pPr>
        <w:ind w:left="7931" w:hanging="326"/>
      </w:pPr>
      <w:rPr>
        <w:rFonts w:hint="default"/>
        <w:lang w:val="uk-UA" w:eastAsia="en-US" w:bidi="ar-SA"/>
      </w:rPr>
    </w:lvl>
  </w:abstractNum>
  <w:abstractNum w:abstractNumId="1" w15:restartNumberingAfterBreak="0">
    <w:nsid w:val="0865380C"/>
    <w:multiLevelType w:val="hybridMultilevel"/>
    <w:tmpl w:val="A30C7596"/>
    <w:lvl w:ilvl="0" w:tplc="A0709A40">
      <w:start w:val="1"/>
      <w:numFmt w:val="decimal"/>
      <w:lvlText w:val="%1)"/>
      <w:lvlJc w:val="left"/>
      <w:pPr>
        <w:ind w:left="121" w:hanging="8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BDE377A">
      <w:numFmt w:val="bullet"/>
      <w:lvlText w:val="•"/>
      <w:lvlJc w:val="left"/>
      <w:pPr>
        <w:ind w:left="1106" w:hanging="879"/>
      </w:pPr>
      <w:rPr>
        <w:rFonts w:hint="default"/>
        <w:lang w:val="uk-UA" w:eastAsia="en-US" w:bidi="ar-SA"/>
      </w:rPr>
    </w:lvl>
    <w:lvl w:ilvl="2" w:tplc="C55CD38E">
      <w:numFmt w:val="bullet"/>
      <w:lvlText w:val="•"/>
      <w:lvlJc w:val="left"/>
      <w:pPr>
        <w:ind w:left="2093" w:hanging="879"/>
      </w:pPr>
      <w:rPr>
        <w:rFonts w:hint="default"/>
        <w:lang w:val="uk-UA" w:eastAsia="en-US" w:bidi="ar-SA"/>
      </w:rPr>
    </w:lvl>
    <w:lvl w:ilvl="3" w:tplc="7F3EE980">
      <w:numFmt w:val="bullet"/>
      <w:lvlText w:val="•"/>
      <w:lvlJc w:val="left"/>
      <w:pPr>
        <w:ind w:left="3080" w:hanging="879"/>
      </w:pPr>
      <w:rPr>
        <w:rFonts w:hint="default"/>
        <w:lang w:val="uk-UA" w:eastAsia="en-US" w:bidi="ar-SA"/>
      </w:rPr>
    </w:lvl>
    <w:lvl w:ilvl="4" w:tplc="7EEA4A3A">
      <w:numFmt w:val="bullet"/>
      <w:lvlText w:val="•"/>
      <w:lvlJc w:val="left"/>
      <w:pPr>
        <w:ind w:left="4067" w:hanging="879"/>
      </w:pPr>
      <w:rPr>
        <w:rFonts w:hint="default"/>
        <w:lang w:val="uk-UA" w:eastAsia="en-US" w:bidi="ar-SA"/>
      </w:rPr>
    </w:lvl>
    <w:lvl w:ilvl="5" w:tplc="117C0D3A">
      <w:numFmt w:val="bullet"/>
      <w:lvlText w:val="•"/>
      <w:lvlJc w:val="left"/>
      <w:pPr>
        <w:ind w:left="5054" w:hanging="879"/>
      </w:pPr>
      <w:rPr>
        <w:rFonts w:hint="default"/>
        <w:lang w:val="uk-UA" w:eastAsia="en-US" w:bidi="ar-SA"/>
      </w:rPr>
    </w:lvl>
    <w:lvl w:ilvl="6" w:tplc="D5F2349A">
      <w:numFmt w:val="bullet"/>
      <w:lvlText w:val="•"/>
      <w:lvlJc w:val="left"/>
      <w:pPr>
        <w:ind w:left="6041" w:hanging="879"/>
      </w:pPr>
      <w:rPr>
        <w:rFonts w:hint="default"/>
        <w:lang w:val="uk-UA" w:eastAsia="en-US" w:bidi="ar-SA"/>
      </w:rPr>
    </w:lvl>
    <w:lvl w:ilvl="7" w:tplc="63808F2E">
      <w:numFmt w:val="bullet"/>
      <w:lvlText w:val="•"/>
      <w:lvlJc w:val="left"/>
      <w:pPr>
        <w:ind w:left="7028" w:hanging="879"/>
      </w:pPr>
      <w:rPr>
        <w:rFonts w:hint="default"/>
        <w:lang w:val="uk-UA" w:eastAsia="en-US" w:bidi="ar-SA"/>
      </w:rPr>
    </w:lvl>
    <w:lvl w:ilvl="8" w:tplc="562059D0">
      <w:numFmt w:val="bullet"/>
      <w:lvlText w:val="•"/>
      <w:lvlJc w:val="left"/>
      <w:pPr>
        <w:ind w:left="8015" w:hanging="879"/>
      </w:pPr>
      <w:rPr>
        <w:rFonts w:hint="default"/>
        <w:lang w:val="uk-UA" w:eastAsia="en-US" w:bidi="ar-SA"/>
      </w:rPr>
    </w:lvl>
  </w:abstractNum>
  <w:abstractNum w:abstractNumId="2" w15:restartNumberingAfterBreak="0">
    <w:nsid w:val="10C227C9"/>
    <w:multiLevelType w:val="hybridMultilevel"/>
    <w:tmpl w:val="29503732"/>
    <w:lvl w:ilvl="0" w:tplc="0C765CD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64B492">
      <w:numFmt w:val="bullet"/>
      <w:lvlText w:val="•"/>
      <w:lvlJc w:val="left"/>
      <w:pPr>
        <w:ind w:left="1096" w:hanging="298"/>
      </w:pPr>
      <w:rPr>
        <w:rFonts w:hint="default"/>
        <w:lang w:val="uk-UA" w:eastAsia="en-US" w:bidi="ar-SA"/>
      </w:rPr>
    </w:lvl>
    <w:lvl w:ilvl="2" w:tplc="F3C46A0E">
      <w:numFmt w:val="bullet"/>
      <w:lvlText w:val="•"/>
      <w:lvlJc w:val="left"/>
      <w:pPr>
        <w:ind w:left="2072" w:hanging="298"/>
      </w:pPr>
      <w:rPr>
        <w:rFonts w:hint="default"/>
        <w:lang w:val="uk-UA" w:eastAsia="en-US" w:bidi="ar-SA"/>
      </w:rPr>
    </w:lvl>
    <w:lvl w:ilvl="3" w:tplc="0C5C6AB0">
      <w:numFmt w:val="bullet"/>
      <w:lvlText w:val="•"/>
      <w:lvlJc w:val="left"/>
      <w:pPr>
        <w:ind w:left="3049" w:hanging="298"/>
      </w:pPr>
      <w:rPr>
        <w:rFonts w:hint="default"/>
        <w:lang w:val="uk-UA" w:eastAsia="en-US" w:bidi="ar-SA"/>
      </w:rPr>
    </w:lvl>
    <w:lvl w:ilvl="4" w:tplc="6B22640C">
      <w:numFmt w:val="bullet"/>
      <w:lvlText w:val="•"/>
      <w:lvlJc w:val="left"/>
      <w:pPr>
        <w:ind w:left="4025" w:hanging="298"/>
      </w:pPr>
      <w:rPr>
        <w:rFonts w:hint="default"/>
        <w:lang w:val="uk-UA" w:eastAsia="en-US" w:bidi="ar-SA"/>
      </w:rPr>
    </w:lvl>
    <w:lvl w:ilvl="5" w:tplc="9F38D7DC">
      <w:numFmt w:val="bullet"/>
      <w:lvlText w:val="•"/>
      <w:lvlJc w:val="left"/>
      <w:pPr>
        <w:ind w:left="5002" w:hanging="298"/>
      </w:pPr>
      <w:rPr>
        <w:rFonts w:hint="default"/>
        <w:lang w:val="uk-UA" w:eastAsia="en-US" w:bidi="ar-SA"/>
      </w:rPr>
    </w:lvl>
    <w:lvl w:ilvl="6" w:tplc="C8B8F6C6">
      <w:numFmt w:val="bullet"/>
      <w:lvlText w:val="•"/>
      <w:lvlJc w:val="left"/>
      <w:pPr>
        <w:ind w:left="5978" w:hanging="298"/>
      </w:pPr>
      <w:rPr>
        <w:rFonts w:hint="default"/>
        <w:lang w:val="uk-UA" w:eastAsia="en-US" w:bidi="ar-SA"/>
      </w:rPr>
    </w:lvl>
    <w:lvl w:ilvl="7" w:tplc="D6529894">
      <w:numFmt w:val="bullet"/>
      <w:lvlText w:val="•"/>
      <w:lvlJc w:val="left"/>
      <w:pPr>
        <w:ind w:left="6954" w:hanging="298"/>
      </w:pPr>
      <w:rPr>
        <w:rFonts w:hint="default"/>
        <w:lang w:val="uk-UA" w:eastAsia="en-US" w:bidi="ar-SA"/>
      </w:rPr>
    </w:lvl>
    <w:lvl w:ilvl="8" w:tplc="0D1671C2">
      <w:numFmt w:val="bullet"/>
      <w:lvlText w:val="•"/>
      <w:lvlJc w:val="left"/>
      <w:pPr>
        <w:ind w:left="7931" w:hanging="298"/>
      </w:pPr>
      <w:rPr>
        <w:rFonts w:hint="default"/>
        <w:lang w:val="uk-UA" w:eastAsia="en-US" w:bidi="ar-SA"/>
      </w:rPr>
    </w:lvl>
  </w:abstractNum>
  <w:abstractNum w:abstractNumId="3" w15:restartNumberingAfterBreak="0">
    <w:nsid w:val="3E7252B7"/>
    <w:multiLevelType w:val="hybridMultilevel"/>
    <w:tmpl w:val="1374B3E6"/>
    <w:lvl w:ilvl="0" w:tplc="F88492EE">
      <w:numFmt w:val="bullet"/>
      <w:lvlText w:val="-"/>
      <w:lvlJc w:val="left"/>
      <w:pPr>
        <w:ind w:left="121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58B182">
      <w:numFmt w:val="bullet"/>
      <w:lvlText w:val="•"/>
      <w:lvlJc w:val="left"/>
      <w:pPr>
        <w:ind w:left="1106" w:hanging="159"/>
      </w:pPr>
      <w:rPr>
        <w:rFonts w:hint="default"/>
        <w:lang w:val="uk-UA" w:eastAsia="en-US" w:bidi="ar-SA"/>
      </w:rPr>
    </w:lvl>
    <w:lvl w:ilvl="2" w:tplc="5CE4FFFC">
      <w:numFmt w:val="bullet"/>
      <w:lvlText w:val="•"/>
      <w:lvlJc w:val="left"/>
      <w:pPr>
        <w:ind w:left="2093" w:hanging="159"/>
      </w:pPr>
      <w:rPr>
        <w:rFonts w:hint="default"/>
        <w:lang w:val="uk-UA" w:eastAsia="en-US" w:bidi="ar-SA"/>
      </w:rPr>
    </w:lvl>
    <w:lvl w:ilvl="3" w:tplc="24343FE2">
      <w:numFmt w:val="bullet"/>
      <w:lvlText w:val="•"/>
      <w:lvlJc w:val="left"/>
      <w:pPr>
        <w:ind w:left="3080" w:hanging="159"/>
      </w:pPr>
      <w:rPr>
        <w:rFonts w:hint="default"/>
        <w:lang w:val="uk-UA" w:eastAsia="en-US" w:bidi="ar-SA"/>
      </w:rPr>
    </w:lvl>
    <w:lvl w:ilvl="4" w:tplc="162A8EDC">
      <w:numFmt w:val="bullet"/>
      <w:lvlText w:val="•"/>
      <w:lvlJc w:val="left"/>
      <w:pPr>
        <w:ind w:left="4067" w:hanging="159"/>
      </w:pPr>
      <w:rPr>
        <w:rFonts w:hint="default"/>
        <w:lang w:val="uk-UA" w:eastAsia="en-US" w:bidi="ar-SA"/>
      </w:rPr>
    </w:lvl>
    <w:lvl w:ilvl="5" w:tplc="FF10BE42">
      <w:numFmt w:val="bullet"/>
      <w:lvlText w:val="•"/>
      <w:lvlJc w:val="left"/>
      <w:pPr>
        <w:ind w:left="5054" w:hanging="159"/>
      </w:pPr>
      <w:rPr>
        <w:rFonts w:hint="default"/>
        <w:lang w:val="uk-UA" w:eastAsia="en-US" w:bidi="ar-SA"/>
      </w:rPr>
    </w:lvl>
    <w:lvl w:ilvl="6" w:tplc="5BA675E8">
      <w:numFmt w:val="bullet"/>
      <w:lvlText w:val="•"/>
      <w:lvlJc w:val="left"/>
      <w:pPr>
        <w:ind w:left="6041" w:hanging="159"/>
      </w:pPr>
      <w:rPr>
        <w:rFonts w:hint="default"/>
        <w:lang w:val="uk-UA" w:eastAsia="en-US" w:bidi="ar-SA"/>
      </w:rPr>
    </w:lvl>
    <w:lvl w:ilvl="7" w:tplc="CED0BA7A">
      <w:numFmt w:val="bullet"/>
      <w:lvlText w:val="•"/>
      <w:lvlJc w:val="left"/>
      <w:pPr>
        <w:ind w:left="7028" w:hanging="159"/>
      </w:pPr>
      <w:rPr>
        <w:rFonts w:hint="default"/>
        <w:lang w:val="uk-UA" w:eastAsia="en-US" w:bidi="ar-SA"/>
      </w:rPr>
    </w:lvl>
    <w:lvl w:ilvl="8" w:tplc="84BA6DDA">
      <w:numFmt w:val="bullet"/>
      <w:lvlText w:val="•"/>
      <w:lvlJc w:val="left"/>
      <w:pPr>
        <w:ind w:left="8015" w:hanging="159"/>
      </w:pPr>
      <w:rPr>
        <w:rFonts w:hint="default"/>
        <w:lang w:val="uk-UA" w:eastAsia="en-US" w:bidi="ar-SA"/>
      </w:rPr>
    </w:lvl>
  </w:abstractNum>
  <w:abstractNum w:abstractNumId="4" w15:restartNumberingAfterBreak="0">
    <w:nsid w:val="623C716B"/>
    <w:multiLevelType w:val="hybridMultilevel"/>
    <w:tmpl w:val="D0F009AE"/>
    <w:lvl w:ilvl="0" w:tplc="A0D21488">
      <w:start w:val="1"/>
      <w:numFmt w:val="decimal"/>
      <w:lvlText w:val="%1)"/>
      <w:lvlJc w:val="left"/>
      <w:pPr>
        <w:ind w:left="322" w:hanging="32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F0C2E3E2">
      <w:numFmt w:val="bullet"/>
      <w:lvlText w:val="•"/>
      <w:lvlJc w:val="left"/>
      <w:pPr>
        <w:ind w:left="1106" w:hanging="322"/>
      </w:pPr>
      <w:rPr>
        <w:rFonts w:hint="default"/>
        <w:lang w:val="uk-UA" w:eastAsia="en-US" w:bidi="ar-SA"/>
      </w:rPr>
    </w:lvl>
    <w:lvl w:ilvl="2" w:tplc="F40ADCD8">
      <w:numFmt w:val="bullet"/>
      <w:lvlText w:val="•"/>
      <w:lvlJc w:val="left"/>
      <w:pPr>
        <w:ind w:left="2093" w:hanging="322"/>
      </w:pPr>
      <w:rPr>
        <w:rFonts w:hint="default"/>
        <w:lang w:val="uk-UA" w:eastAsia="en-US" w:bidi="ar-SA"/>
      </w:rPr>
    </w:lvl>
    <w:lvl w:ilvl="3" w:tplc="CFC8BC1C">
      <w:numFmt w:val="bullet"/>
      <w:lvlText w:val="•"/>
      <w:lvlJc w:val="left"/>
      <w:pPr>
        <w:ind w:left="3080" w:hanging="322"/>
      </w:pPr>
      <w:rPr>
        <w:rFonts w:hint="default"/>
        <w:lang w:val="uk-UA" w:eastAsia="en-US" w:bidi="ar-SA"/>
      </w:rPr>
    </w:lvl>
    <w:lvl w:ilvl="4" w:tplc="116A62E4">
      <w:numFmt w:val="bullet"/>
      <w:lvlText w:val="•"/>
      <w:lvlJc w:val="left"/>
      <w:pPr>
        <w:ind w:left="4067" w:hanging="322"/>
      </w:pPr>
      <w:rPr>
        <w:rFonts w:hint="default"/>
        <w:lang w:val="uk-UA" w:eastAsia="en-US" w:bidi="ar-SA"/>
      </w:rPr>
    </w:lvl>
    <w:lvl w:ilvl="5" w:tplc="5BD0C91C">
      <w:numFmt w:val="bullet"/>
      <w:lvlText w:val="•"/>
      <w:lvlJc w:val="left"/>
      <w:pPr>
        <w:ind w:left="5054" w:hanging="322"/>
      </w:pPr>
      <w:rPr>
        <w:rFonts w:hint="default"/>
        <w:lang w:val="uk-UA" w:eastAsia="en-US" w:bidi="ar-SA"/>
      </w:rPr>
    </w:lvl>
    <w:lvl w:ilvl="6" w:tplc="B4A25524">
      <w:numFmt w:val="bullet"/>
      <w:lvlText w:val="•"/>
      <w:lvlJc w:val="left"/>
      <w:pPr>
        <w:ind w:left="6041" w:hanging="322"/>
      </w:pPr>
      <w:rPr>
        <w:rFonts w:hint="default"/>
        <w:lang w:val="uk-UA" w:eastAsia="en-US" w:bidi="ar-SA"/>
      </w:rPr>
    </w:lvl>
    <w:lvl w:ilvl="7" w:tplc="BFE8C3F0">
      <w:numFmt w:val="bullet"/>
      <w:lvlText w:val="•"/>
      <w:lvlJc w:val="left"/>
      <w:pPr>
        <w:ind w:left="7028" w:hanging="322"/>
      </w:pPr>
      <w:rPr>
        <w:rFonts w:hint="default"/>
        <w:lang w:val="uk-UA" w:eastAsia="en-US" w:bidi="ar-SA"/>
      </w:rPr>
    </w:lvl>
    <w:lvl w:ilvl="8" w:tplc="79761A24">
      <w:numFmt w:val="bullet"/>
      <w:lvlText w:val="•"/>
      <w:lvlJc w:val="left"/>
      <w:pPr>
        <w:ind w:left="8015" w:hanging="322"/>
      </w:pPr>
      <w:rPr>
        <w:rFonts w:hint="default"/>
        <w:lang w:val="uk-UA" w:eastAsia="en-US" w:bidi="ar-SA"/>
      </w:rPr>
    </w:lvl>
  </w:abstractNum>
  <w:abstractNum w:abstractNumId="5" w15:restartNumberingAfterBreak="0">
    <w:nsid w:val="76B13561"/>
    <w:multiLevelType w:val="hybridMultilevel"/>
    <w:tmpl w:val="F59AAD24"/>
    <w:lvl w:ilvl="0" w:tplc="DBBC5606">
      <w:start w:val="1"/>
      <w:numFmt w:val="decimal"/>
      <w:lvlText w:val="%1."/>
      <w:lvlJc w:val="left"/>
      <w:pPr>
        <w:ind w:left="121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364434">
      <w:numFmt w:val="bullet"/>
      <w:lvlText w:val="•"/>
      <w:lvlJc w:val="left"/>
      <w:pPr>
        <w:ind w:left="1106" w:hanging="289"/>
      </w:pPr>
      <w:rPr>
        <w:rFonts w:hint="default"/>
        <w:lang w:val="uk-UA" w:eastAsia="en-US" w:bidi="ar-SA"/>
      </w:rPr>
    </w:lvl>
    <w:lvl w:ilvl="2" w:tplc="F1C6E786">
      <w:numFmt w:val="bullet"/>
      <w:lvlText w:val="•"/>
      <w:lvlJc w:val="left"/>
      <w:pPr>
        <w:ind w:left="2093" w:hanging="289"/>
      </w:pPr>
      <w:rPr>
        <w:rFonts w:hint="default"/>
        <w:lang w:val="uk-UA" w:eastAsia="en-US" w:bidi="ar-SA"/>
      </w:rPr>
    </w:lvl>
    <w:lvl w:ilvl="3" w:tplc="A1D88706">
      <w:numFmt w:val="bullet"/>
      <w:lvlText w:val="•"/>
      <w:lvlJc w:val="left"/>
      <w:pPr>
        <w:ind w:left="3080" w:hanging="289"/>
      </w:pPr>
      <w:rPr>
        <w:rFonts w:hint="default"/>
        <w:lang w:val="uk-UA" w:eastAsia="en-US" w:bidi="ar-SA"/>
      </w:rPr>
    </w:lvl>
    <w:lvl w:ilvl="4" w:tplc="9AA2DAAE">
      <w:numFmt w:val="bullet"/>
      <w:lvlText w:val="•"/>
      <w:lvlJc w:val="left"/>
      <w:pPr>
        <w:ind w:left="4067" w:hanging="289"/>
      </w:pPr>
      <w:rPr>
        <w:rFonts w:hint="default"/>
        <w:lang w:val="uk-UA" w:eastAsia="en-US" w:bidi="ar-SA"/>
      </w:rPr>
    </w:lvl>
    <w:lvl w:ilvl="5" w:tplc="EDE4C964">
      <w:numFmt w:val="bullet"/>
      <w:lvlText w:val="•"/>
      <w:lvlJc w:val="left"/>
      <w:pPr>
        <w:ind w:left="5054" w:hanging="289"/>
      </w:pPr>
      <w:rPr>
        <w:rFonts w:hint="default"/>
        <w:lang w:val="uk-UA" w:eastAsia="en-US" w:bidi="ar-SA"/>
      </w:rPr>
    </w:lvl>
    <w:lvl w:ilvl="6" w:tplc="BDE8EF4C">
      <w:numFmt w:val="bullet"/>
      <w:lvlText w:val="•"/>
      <w:lvlJc w:val="left"/>
      <w:pPr>
        <w:ind w:left="6041" w:hanging="289"/>
      </w:pPr>
      <w:rPr>
        <w:rFonts w:hint="default"/>
        <w:lang w:val="uk-UA" w:eastAsia="en-US" w:bidi="ar-SA"/>
      </w:rPr>
    </w:lvl>
    <w:lvl w:ilvl="7" w:tplc="D4183F6C">
      <w:numFmt w:val="bullet"/>
      <w:lvlText w:val="•"/>
      <w:lvlJc w:val="left"/>
      <w:pPr>
        <w:ind w:left="7028" w:hanging="289"/>
      </w:pPr>
      <w:rPr>
        <w:rFonts w:hint="default"/>
        <w:lang w:val="uk-UA" w:eastAsia="en-US" w:bidi="ar-SA"/>
      </w:rPr>
    </w:lvl>
    <w:lvl w:ilvl="8" w:tplc="878CA5D2">
      <w:numFmt w:val="bullet"/>
      <w:lvlText w:val="•"/>
      <w:lvlJc w:val="left"/>
      <w:pPr>
        <w:ind w:left="8015" w:hanging="289"/>
      </w:pPr>
      <w:rPr>
        <w:rFonts w:hint="default"/>
        <w:lang w:val="uk-UA" w:eastAsia="en-US" w:bidi="ar-SA"/>
      </w:rPr>
    </w:lvl>
  </w:abstractNum>
  <w:abstractNum w:abstractNumId="6" w15:restartNumberingAfterBreak="0">
    <w:nsid w:val="790E6344"/>
    <w:multiLevelType w:val="hybridMultilevel"/>
    <w:tmpl w:val="C1A8F12E"/>
    <w:lvl w:ilvl="0" w:tplc="382C7990">
      <w:numFmt w:val="bullet"/>
      <w:lvlText w:val="–"/>
      <w:lvlJc w:val="left"/>
      <w:pPr>
        <w:ind w:left="121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C4EE434">
      <w:numFmt w:val="bullet"/>
      <w:lvlText w:val="•"/>
      <w:lvlJc w:val="left"/>
      <w:pPr>
        <w:ind w:left="1106" w:hanging="217"/>
      </w:pPr>
      <w:rPr>
        <w:rFonts w:hint="default"/>
        <w:lang w:val="uk-UA" w:eastAsia="en-US" w:bidi="ar-SA"/>
      </w:rPr>
    </w:lvl>
    <w:lvl w:ilvl="2" w:tplc="5CDCDC38">
      <w:numFmt w:val="bullet"/>
      <w:lvlText w:val="•"/>
      <w:lvlJc w:val="left"/>
      <w:pPr>
        <w:ind w:left="2093" w:hanging="217"/>
      </w:pPr>
      <w:rPr>
        <w:rFonts w:hint="default"/>
        <w:lang w:val="uk-UA" w:eastAsia="en-US" w:bidi="ar-SA"/>
      </w:rPr>
    </w:lvl>
    <w:lvl w:ilvl="3" w:tplc="DA047E2E">
      <w:numFmt w:val="bullet"/>
      <w:lvlText w:val="•"/>
      <w:lvlJc w:val="left"/>
      <w:pPr>
        <w:ind w:left="3080" w:hanging="217"/>
      </w:pPr>
      <w:rPr>
        <w:rFonts w:hint="default"/>
        <w:lang w:val="uk-UA" w:eastAsia="en-US" w:bidi="ar-SA"/>
      </w:rPr>
    </w:lvl>
    <w:lvl w:ilvl="4" w:tplc="1778A430">
      <w:numFmt w:val="bullet"/>
      <w:lvlText w:val="•"/>
      <w:lvlJc w:val="left"/>
      <w:pPr>
        <w:ind w:left="4067" w:hanging="217"/>
      </w:pPr>
      <w:rPr>
        <w:rFonts w:hint="default"/>
        <w:lang w:val="uk-UA" w:eastAsia="en-US" w:bidi="ar-SA"/>
      </w:rPr>
    </w:lvl>
    <w:lvl w:ilvl="5" w:tplc="703AE754">
      <w:numFmt w:val="bullet"/>
      <w:lvlText w:val="•"/>
      <w:lvlJc w:val="left"/>
      <w:pPr>
        <w:ind w:left="5054" w:hanging="217"/>
      </w:pPr>
      <w:rPr>
        <w:rFonts w:hint="default"/>
        <w:lang w:val="uk-UA" w:eastAsia="en-US" w:bidi="ar-SA"/>
      </w:rPr>
    </w:lvl>
    <w:lvl w:ilvl="6" w:tplc="31DE9670">
      <w:numFmt w:val="bullet"/>
      <w:lvlText w:val="•"/>
      <w:lvlJc w:val="left"/>
      <w:pPr>
        <w:ind w:left="6041" w:hanging="217"/>
      </w:pPr>
      <w:rPr>
        <w:rFonts w:hint="default"/>
        <w:lang w:val="uk-UA" w:eastAsia="en-US" w:bidi="ar-SA"/>
      </w:rPr>
    </w:lvl>
    <w:lvl w:ilvl="7" w:tplc="ED6CE638">
      <w:numFmt w:val="bullet"/>
      <w:lvlText w:val="•"/>
      <w:lvlJc w:val="left"/>
      <w:pPr>
        <w:ind w:left="7028" w:hanging="217"/>
      </w:pPr>
      <w:rPr>
        <w:rFonts w:hint="default"/>
        <w:lang w:val="uk-UA" w:eastAsia="en-US" w:bidi="ar-SA"/>
      </w:rPr>
    </w:lvl>
    <w:lvl w:ilvl="8" w:tplc="ACE2F5C8">
      <w:numFmt w:val="bullet"/>
      <w:lvlText w:val="•"/>
      <w:lvlJc w:val="left"/>
      <w:pPr>
        <w:ind w:left="8015" w:hanging="21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3DD2"/>
    <w:rsid w:val="00017EF3"/>
    <w:rsid w:val="00070504"/>
    <w:rsid w:val="00072C79"/>
    <w:rsid w:val="000B3F58"/>
    <w:rsid w:val="0010019E"/>
    <w:rsid w:val="00100831"/>
    <w:rsid w:val="001075C2"/>
    <w:rsid w:val="00193150"/>
    <w:rsid w:val="001D2338"/>
    <w:rsid w:val="002003A6"/>
    <w:rsid w:val="00237FBB"/>
    <w:rsid w:val="00264870"/>
    <w:rsid w:val="002955F3"/>
    <w:rsid w:val="00295C53"/>
    <w:rsid w:val="00315E9A"/>
    <w:rsid w:val="00321E3A"/>
    <w:rsid w:val="003521FA"/>
    <w:rsid w:val="00483314"/>
    <w:rsid w:val="00673E7E"/>
    <w:rsid w:val="00680F73"/>
    <w:rsid w:val="007020AE"/>
    <w:rsid w:val="00710965"/>
    <w:rsid w:val="007462DB"/>
    <w:rsid w:val="007C024A"/>
    <w:rsid w:val="00833EE5"/>
    <w:rsid w:val="00846DB5"/>
    <w:rsid w:val="008C0AA4"/>
    <w:rsid w:val="008F2DD7"/>
    <w:rsid w:val="008F7535"/>
    <w:rsid w:val="00910C60"/>
    <w:rsid w:val="00A1644D"/>
    <w:rsid w:val="00A342CF"/>
    <w:rsid w:val="00A36193"/>
    <w:rsid w:val="00A3788B"/>
    <w:rsid w:val="00A41009"/>
    <w:rsid w:val="00A432EC"/>
    <w:rsid w:val="00A6615E"/>
    <w:rsid w:val="00A72AA2"/>
    <w:rsid w:val="00B36CA8"/>
    <w:rsid w:val="00BB3DD2"/>
    <w:rsid w:val="00BB5AE5"/>
    <w:rsid w:val="00BF0DAC"/>
    <w:rsid w:val="00C37466"/>
    <w:rsid w:val="00C65C91"/>
    <w:rsid w:val="00C73B47"/>
    <w:rsid w:val="00D80D04"/>
    <w:rsid w:val="00EA0F1B"/>
    <w:rsid w:val="00EC0B1E"/>
    <w:rsid w:val="00EF2446"/>
    <w:rsid w:val="00F33E1C"/>
    <w:rsid w:val="00F37B45"/>
    <w:rsid w:val="00F7309C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018B97-1F5E-446F-9629-B567DC6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"/>
      <w:ind w:left="121" w:firstLine="562"/>
      <w:jc w:val="both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1" w:firstLine="56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321E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321E3A"/>
  </w:style>
  <w:style w:type="character" w:styleId="a5">
    <w:name w:val="Hyperlink"/>
    <w:basedOn w:val="a0"/>
    <w:uiPriority w:val="99"/>
    <w:semiHidden/>
    <w:unhideWhenUsed/>
    <w:rsid w:val="00321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9800</Words>
  <Characters>5587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Користувач Windows</cp:lastModifiedBy>
  <cp:revision>27</cp:revision>
  <dcterms:created xsi:type="dcterms:W3CDTF">2023-06-19T10:17:00Z</dcterms:created>
  <dcterms:modified xsi:type="dcterms:W3CDTF">2023-10-24T08:52:00Z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