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8321" w14:textId="1B20DDF7" w:rsidR="00D269D1" w:rsidRDefault="00D269D1" w:rsidP="00D269D1">
      <w:pPr>
        <w:pStyle w:val="Default"/>
        <w:widowControl w:val="0"/>
        <w:ind w:firstLine="284"/>
        <w:jc w:val="center"/>
        <w:rPr>
          <w:b/>
          <w:sz w:val="28"/>
          <w:szCs w:val="28"/>
          <w:lang w:val="uk-UA"/>
        </w:rPr>
      </w:pPr>
      <w:r w:rsidRPr="00C338FC">
        <w:rPr>
          <w:b/>
          <w:sz w:val="28"/>
          <w:szCs w:val="28"/>
        </w:rPr>
        <w:t xml:space="preserve">Заходи </w:t>
      </w:r>
      <w:proofErr w:type="spellStart"/>
      <w:r w:rsidRPr="00C338FC">
        <w:rPr>
          <w:b/>
          <w:sz w:val="28"/>
          <w:szCs w:val="28"/>
        </w:rPr>
        <w:t>моніторингу</w:t>
      </w:r>
      <w:proofErr w:type="spellEnd"/>
    </w:p>
    <w:p w14:paraId="24CCC1D9" w14:textId="74461ED3" w:rsidR="00640C27" w:rsidRDefault="007B6934" w:rsidP="00091B14">
      <w:pPr>
        <w:pStyle w:val="Default"/>
        <w:widowControl w:val="0"/>
        <w:ind w:firstLine="284"/>
        <w:jc w:val="center"/>
        <w:rPr>
          <w:b/>
          <w:bCs/>
          <w:sz w:val="28"/>
          <w:szCs w:val="28"/>
          <w:lang w:val="uk-UA"/>
        </w:rPr>
      </w:pPr>
      <w:r w:rsidRPr="007B6934">
        <w:rPr>
          <w:b/>
          <w:sz w:val="28"/>
          <w:szCs w:val="28"/>
          <w:lang w:val="uk-UA"/>
        </w:rPr>
        <w:t xml:space="preserve">Детального плану території </w:t>
      </w:r>
      <w:r w:rsidR="00091B14" w:rsidRPr="00091B14">
        <w:rPr>
          <w:b/>
          <w:bCs/>
          <w:sz w:val="28"/>
          <w:szCs w:val="28"/>
          <w:lang w:val="uk-UA"/>
        </w:rPr>
        <w:t>з метою розташування індустріального парку за межами с. Острів Червоноградської міської територіальної громади Червоноградського району Львівської області</w:t>
      </w:r>
    </w:p>
    <w:p w14:paraId="02B29C86" w14:textId="77777777" w:rsidR="005E7B09" w:rsidRDefault="005E7B09" w:rsidP="00091B14">
      <w:pPr>
        <w:pStyle w:val="Default"/>
        <w:widowControl w:val="0"/>
        <w:ind w:firstLine="284"/>
        <w:jc w:val="center"/>
        <w:rPr>
          <w:b/>
          <w:sz w:val="28"/>
          <w:szCs w:val="28"/>
          <w:lang w:val="uk-UA"/>
        </w:rPr>
      </w:pPr>
    </w:p>
    <w:p w14:paraId="0B5D6754" w14:textId="77777777" w:rsidR="00091B14" w:rsidRPr="000B2BE4" w:rsidRDefault="00091B14" w:rsidP="00091B14">
      <w:pPr>
        <w:tabs>
          <w:tab w:val="left" w:pos="567"/>
          <w:tab w:val="left" w:pos="9637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B2BE4">
        <w:rPr>
          <w:color w:val="000000" w:themeColor="text1"/>
          <w:sz w:val="28"/>
          <w:szCs w:val="28"/>
        </w:rPr>
        <w:t>На території Львівської області були затверджені такі регіональні програми:</w:t>
      </w:r>
    </w:p>
    <w:p w14:paraId="1951AFAD" w14:textId="77777777" w:rsidR="00091B14" w:rsidRDefault="00091B14" w:rsidP="00091B14">
      <w:pPr>
        <w:tabs>
          <w:tab w:val="left" w:pos="9637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B2BE4">
        <w:rPr>
          <w:color w:val="000000" w:themeColor="text1"/>
          <w:sz w:val="28"/>
          <w:szCs w:val="28"/>
        </w:rPr>
        <w:t>– Програма охорони навколишнього природного середовища на 2021-2025 роки;</w:t>
      </w:r>
    </w:p>
    <w:p w14:paraId="6DCD2F20" w14:textId="77777777" w:rsidR="00091B14" w:rsidRPr="00ED5627" w:rsidRDefault="00091B14" w:rsidP="00091B14">
      <w:pPr>
        <w:tabs>
          <w:tab w:val="left" w:pos="9637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ED5627">
        <w:rPr>
          <w:color w:val="000000" w:themeColor="text1"/>
          <w:sz w:val="28"/>
          <w:szCs w:val="28"/>
        </w:rPr>
        <w:t>Програму державного моніторингу у галузі охорони атмосферного повітря на 2021-2025 роки</w:t>
      </w:r>
      <w:r>
        <w:rPr>
          <w:color w:val="000000" w:themeColor="text1"/>
          <w:sz w:val="28"/>
          <w:szCs w:val="28"/>
        </w:rPr>
        <w:t xml:space="preserve"> Львівської зони;</w:t>
      </w:r>
    </w:p>
    <w:p w14:paraId="7395D010" w14:textId="77777777" w:rsidR="00091B14" w:rsidRDefault="00091B14" w:rsidP="00091B14">
      <w:pPr>
        <w:tabs>
          <w:tab w:val="left" w:pos="9637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E40CF">
        <w:rPr>
          <w:color w:val="000000" w:themeColor="text1"/>
          <w:sz w:val="28"/>
          <w:szCs w:val="28"/>
        </w:rPr>
        <w:t>– Обласна програма поводження з небезпечними відходами, затверджена розпорядженням голови Львівської облдержадміністраці</w:t>
      </w:r>
      <w:r>
        <w:rPr>
          <w:color w:val="000000" w:themeColor="text1"/>
          <w:sz w:val="28"/>
          <w:szCs w:val="28"/>
        </w:rPr>
        <w:t>ї від 24.04.2009 №</w:t>
      </w:r>
      <w:r w:rsidRPr="002E40CF">
        <w:rPr>
          <w:color w:val="000000" w:themeColor="text1"/>
          <w:sz w:val="28"/>
          <w:szCs w:val="28"/>
        </w:rPr>
        <w:t>344/0/5-09</w:t>
      </w:r>
      <w:r>
        <w:rPr>
          <w:color w:val="000000" w:themeColor="text1"/>
          <w:sz w:val="28"/>
          <w:szCs w:val="28"/>
        </w:rPr>
        <w:t>.</w:t>
      </w:r>
    </w:p>
    <w:p w14:paraId="19C23173" w14:textId="77777777" w:rsidR="00091B14" w:rsidRPr="001A303A" w:rsidRDefault="00091B14" w:rsidP="00091B14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1A303A">
        <w:rPr>
          <w:sz w:val="28"/>
          <w:szCs w:val="28"/>
        </w:rPr>
        <w:t>Необхідно здійснювати моніторинг відповідно до Порядку здійснення моніторингу наслідків виконання документа державного планування для довкілля, у тому числі для здоров’я населення, затвердженого постановою Кабінету Міністрів України від 16 грудня 2020 р. № 1272.</w:t>
      </w:r>
    </w:p>
    <w:p w14:paraId="0196E0DF" w14:textId="5AD2DBFF" w:rsidR="00091B14" w:rsidRPr="00DD1CC5" w:rsidRDefault="00091B14" w:rsidP="00091B14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DD1CC5">
        <w:rPr>
          <w:sz w:val="28"/>
          <w:szCs w:val="28"/>
        </w:rPr>
        <w:t>Враховуюч</w:t>
      </w:r>
      <w:r>
        <w:rPr>
          <w:sz w:val="28"/>
          <w:szCs w:val="28"/>
        </w:rPr>
        <w:t>и</w:t>
      </w:r>
      <w:r w:rsidRPr="00DD1CC5">
        <w:rPr>
          <w:sz w:val="28"/>
          <w:szCs w:val="28"/>
        </w:rPr>
        <w:t xml:space="preserve"> результати оцінки впливів передбачається програма моніторингу та контролю впливу на довкілля під час провадження планованої діяльності для моніторингу та контролю допустимих впливів.</w:t>
      </w:r>
    </w:p>
    <w:p w14:paraId="143D6B62" w14:textId="71DE5644" w:rsidR="00091B14" w:rsidRPr="00DD1CC5" w:rsidRDefault="00091B14" w:rsidP="00091B14">
      <w:pPr>
        <w:tabs>
          <w:tab w:val="left" w:pos="567"/>
        </w:tabs>
        <w:ind w:firstLine="567"/>
        <w:contextualSpacing/>
        <w:jc w:val="both"/>
        <w:rPr>
          <w:bCs/>
          <w:iCs/>
          <w:sz w:val="28"/>
          <w:szCs w:val="28"/>
        </w:rPr>
      </w:pPr>
      <w:r w:rsidRPr="00DD1CC5">
        <w:rPr>
          <w:sz w:val="28"/>
          <w:szCs w:val="28"/>
        </w:rPr>
        <w:t>Моніторинг очі</w:t>
      </w:r>
      <w:r>
        <w:rPr>
          <w:sz w:val="28"/>
          <w:szCs w:val="28"/>
        </w:rPr>
        <w:t xml:space="preserve">куваних впливів реалізації ДДП </w:t>
      </w:r>
      <w:r w:rsidRPr="00DD1CC5">
        <w:rPr>
          <w:sz w:val="28"/>
          <w:szCs w:val="28"/>
        </w:rPr>
        <w:t xml:space="preserve">повинен здійснюватися за наступними </w:t>
      </w:r>
      <w:r w:rsidRPr="00DD1CC5">
        <w:rPr>
          <w:bCs/>
          <w:iCs/>
          <w:sz w:val="28"/>
          <w:szCs w:val="28"/>
        </w:rPr>
        <w:t>показниками (табл. 1):</w:t>
      </w:r>
    </w:p>
    <w:p w14:paraId="134D5410" w14:textId="175BF39B" w:rsidR="00091B14" w:rsidRPr="00F57E09" w:rsidRDefault="00091B14" w:rsidP="00091B14">
      <w:pPr>
        <w:tabs>
          <w:tab w:val="left" w:pos="567"/>
        </w:tabs>
        <w:contextualSpacing/>
        <w:jc w:val="right"/>
        <w:rPr>
          <w:b/>
        </w:rPr>
      </w:pPr>
      <w:r w:rsidRPr="00F57E09">
        <w:rPr>
          <w:b/>
        </w:rPr>
        <w:t>Табл. 1</w:t>
      </w:r>
    </w:p>
    <w:p w14:paraId="189EB767" w14:textId="77777777" w:rsidR="00091B14" w:rsidRPr="005E7B09" w:rsidRDefault="00091B14" w:rsidP="00091B14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5E7B09">
        <w:rPr>
          <w:b/>
          <w:color w:val="000000"/>
          <w:sz w:val="28"/>
          <w:szCs w:val="28"/>
          <w:lang w:eastAsia="en-GB"/>
        </w:rPr>
        <w:t>Основні функціональні заходи моніторингу</w:t>
      </w:r>
      <w:r w:rsidRPr="005E7B09">
        <w:rPr>
          <w:b/>
          <w:sz w:val="28"/>
          <w:szCs w:val="28"/>
        </w:rPr>
        <w:t xml:space="preserve"> виконання ДДП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3"/>
        <w:gridCol w:w="2746"/>
      </w:tblGrid>
      <w:tr w:rsidR="00091B14" w:rsidRPr="00C46E11" w14:paraId="6537FF68" w14:textId="77777777" w:rsidTr="00891715">
        <w:trPr>
          <w:trHeight w:val="883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EB47D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GB"/>
              </w:rPr>
            </w:pPr>
            <w:r w:rsidRPr="00C46E11">
              <w:rPr>
                <w:b/>
                <w:color w:val="000000"/>
                <w:lang w:eastAsia="en-GB"/>
              </w:rPr>
              <w:t>Основні функціональні заходи моніторингу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ED4DF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GB"/>
              </w:rPr>
            </w:pPr>
            <w:r w:rsidRPr="00C46E11">
              <w:rPr>
                <w:b/>
                <w:color w:val="000000"/>
                <w:lang w:eastAsia="en-GB"/>
              </w:rPr>
              <w:t>Періодичність</w:t>
            </w:r>
          </w:p>
          <w:p w14:paraId="15894CB6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GB"/>
              </w:rPr>
            </w:pPr>
            <w:r w:rsidRPr="00C46E11">
              <w:rPr>
                <w:b/>
                <w:color w:val="000000"/>
                <w:lang w:eastAsia="en-GB"/>
              </w:rPr>
              <w:t>контролю</w:t>
            </w:r>
          </w:p>
          <w:p w14:paraId="4F50AE35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GB"/>
              </w:rPr>
            </w:pPr>
          </w:p>
        </w:tc>
      </w:tr>
      <w:tr w:rsidR="00091B14" w:rsidRPr="00C46E11" w14:paraId="67011597" w14:textId="77777777" w:rsidTr="00891715">
        <w:trPr>
          <w:trHeight w:val="1123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E1A57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  <w:r w:rsidRPr="00C46E11">
              <w:rPr>
                <w:color w:val="000000"/>
                <w:lang w:eastAsia="en-GB"/>
              </w:rPr>
              <w:t>Забезпечувати контроль за дотриманням гранично допустимих викидів, відповідно до умов дозволу на викиди забруднюючих речовин в атмосферне повітря стаціонарними джерелами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5421D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  <w:r w:rsidRPr="00385DF3">
              <w:rPr>
                <w:lang w:eastAsia="en-GB"/>
              </w:rPr>
              <w:t>Один раз на рік</w:t>
            </w:r>
          </w:p>
          <w:p w14:paraId="44D62974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</w:p>
        </w:tc>
      </w:tr>
      <w:tr w:rsidR="00091B14" w:rsidRPr="00C46E11" w14:paraId="388859AF" w14:textId="77777777" w:rsidTr="00891715">
        <w:trPr>
          <w:trHeight w:val="562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62284" w14:textId="77777777" w:rsidR="00091B14" w:rsidRPr="00E3377D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К</w:t>
            </w:r>
            <w:r w:rsidRPr="00E3377D">
              <w:rPr>
                <w:color w:val="000000" w:themeColor="text1"/>
                <w:lang w:eastAsia="en-GB"/>
              </w:rPr>
              <w:t>онтроль за дотриманням</w:t>
            </w:r>
            <w:r>
              <w:rPr>
                <w:color w:val="000000" w:themeColor="text1"/>
                <w:lang w:eastAsia="en-GB"/>
              </w:rPr>
              <w:t xml:space="preserve"> гранично допустимих концентрацій на межі санітарно-захисної зони підприємства</w:t>
            </w: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86E192" w14:textId="77777777" w:rsidR="00091B14" w:rsidRPr="000B2BE4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lang w:eastAsia="en-GB"/>
              </w:rPr>
            </w:pPr>
          </w:p>
        </w:tc>
      </w:tr>
      <w:tr w:rsidR="00091B14" w:rsidRPr="00C46E11" w14:paraId="37D01948" w14:textId="77777777" w:rsidTr="00891715">
        <w:trPr>
          <w:trHeight w:val="562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55887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  <w:r w:rsidRPr="00C46E11">
              <w:rPr>
                <w:color w:val="000000"/>
                <w:lang w:eastAsia="en-GB"/>
              </w:rPr>
              <w:t>Спостереження за рівнем шумового впливу</w:t>
            </w: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821799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</w:p>
        </w:tc>
      </w:tr>
      <w:tr w:rsidR="00091B14" w:rsidRPr="00C46E11" w14:paraId="64C80EF8" w14:textId="77777777" w:rsidTr="00891715">
        <w:trPr>
          <w:trHeight w:val="562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6AAAF" w14:textId="77777777" w:rsidR="00091B14" w:rsidRPr="00DD1CC5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  <w:bookmarkStart w:id="0" w:name="_Hlk146530050"/>
            <w:r w:rsidRPr="00C46E11">
              <w:rPr>
                <w:color w:val="000000"/>
                <w:lang w:eastAsia="en-GB"/>
              </w:rPr>
              <w:t>Кількісний облік утворення, нако</w:t>
            </w:r>
            <w:r>
              <w:rPr>
                <w:color w:val="000000"/>
                <w:lang w:eastAsia="en-GB"/>
              </w:rPr>
              <w:t>пичення і використання відходів</w:t>
            </w:r>
            <w:bookmarkEnd w:id="0"/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AED903" w14:textId="77777777" w:rsidR="00091B14" w:rsidRPr="00385DF3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</w:p>
        </w:tc>
      </w:tr>
      <w:tr w:rsidR="00091B14" w:rsidRPr="00C46E11" w14:paraId="055691F4" w14:textId="77777777" w:rsidTr="00891715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339DA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  <w:r w:rsidRPr="00C46E11">
              <w:rPr>
                <w:color w:val="000000"/>
                <w:lang w:eastAsia="en-GB"/>
              </w:rPr>
              <w:t>Використання води відповідно до цілей та умов їх надання</w:t>
            </w: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FF4068" w14:textId="77777777" w:rsidR="00091B14" w:rsidRPr="00385DF3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en-GB"/>
              </w:rPr>
            </w:pPr>
          </w:p>
        </w:tc>
      </w:tr>
      <w:tr w:rsidR="00091B14" w:rsidRPr="00C46E11" w14:paraId="4413D169" w14:textId="77777777" w:rsidTr="00891715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9EBA5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Якість стічних вод на випуску з очисних споруд</w:t>
            </w: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420704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lang w:eastAsia="en-GB"/>
              </w:rPr>
            </w:pPr>
          </w:p>
        </w:tc>
      </w:tr>
      <w:tr w:rsidR="00091B14" w:rsidRPr="00C46E11" w14:paraId="2D7D219C" w14:textId="77777777" w:rsidTr="00891715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58262" w14:textId="533E11D8" w:rsidR="00091B14" w:rsidRPr="00312326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lang w:eastAsia="en-GB"/>
              </w:rPr>
            </w:pPr>
            <w:bookmarkStart w:id="1" w:name="_Hlk146530091"/>
            <w:r>
              <w:rPr>
                <w:color w:val="000000"/>
                <w:lang w:eastAsia="en-GB"/>
              </w:rPr>
              <w:t>Показник озеленення території</w:t>
            </w:r>
            <w:bookmarkEnd w:id="1"/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7D041" w14:textId="77777777" w:rsidR="00091B14" w:rsidRPr="00C46E11" w:rsidRDefault="00091B14" w:rsidP="0089171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lang w:eastAsia="en-GB"/>
              </w:rPr>
            </w:pPr>
          </w:p>
        </w:tc>
      </w:tr>
    </w:tbl>
    <w:p w14:paraId="403F83BA" w14:textId="77777777" w:rsidR="005E7B09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</w:t>
      </w:r>
    </w:p>
    <w:p w14:paraId="347F28E7" w14:textId="15772EE4" w:rsidR="00091B14" w:rsidRPr="00C67630" w:rsidRDefault="005E7B09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2" w:name="_GoBack"/>
      <w:bookmarkEnd w:id="2"/>
      <w:r w:rsidR="00091B14">
        <w:rPr>
          <w:sz w:val="28"/>
          <w:szCs w:val="28"/>
        </w:rPr>
        <w:t>П</w:t>
      </w:r>
      <w:r w:rsidR="00091B14" w:rsidRPr="00C67630">
        <w:rPr>
          <w:sz w:val="28"/>
          <w:szCs w:val="28"/>
        </w:rPr>
        <w:t>оказники,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довкілля, у тому числі для здоров’я населення</w:t>
      </w:r>
      <w:r w:rsidR="00091B14">
        <w:rPr>
          <w:sz w:val="28"/>
          <w:szCs w:val="28"/>
        </w:rPr>
        <w:t xml:space="preserve">, а також показники </w:t>
      </w:r>
      <w:r w:rsidR="00091B14" w:rsidRPr="00C67630">
        <w:rPr>
          <w:sz w:val="28"/>
          <w:szCs w:val="28"/>
        </w:rPr>
        <w:t xml:space="preserve">для запобігання, зменшення та пом’якшення негативних наслідків виконання </w:t>
      </w:r>
      <w:r w:rsidR="00091B14" w:rsidRPr="00C67630">
        <w:rPr>
          <w:sz w:val="28"/>
          <w:szCs w:val="28"/>
        </w:rPr>
        <w:lastRenderedPageBreak/>
        <w:t>документа державного планування для довкілля, у тому числі для здоров’я населення</w:t>
      </w:r>
      <w:r w:rsidR="00091B14">
        <w:rPr>
          <w:sz w:val="28"/>
          <w:szCs w:val="28"/>
        </w:rPr>
        <w:t xml:space="preserve"> наступні:</w:t>
      </w:r>
    </w:p>
    <w:p w14:paraId="0D50E77C" w14:textId="77777777" w:rsidR="00091B14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E21">
        <w:rPr>
          <w:sz w:val="28"/>
          <w:szCs w:val="28"/>
        </w:rPr>
        <w:t>Показник</w:t>
      </w:r>
      <w:r>
        <w:rPr>
          <w:sz w:val="28"/>
          <w:szCs w:val="28"/>
        </w:rPr>
        <w:t xml:space="preserve"> «</w:t>
      </w:r>
      <w:r w:rsidRPr="00AC1E21">
        <w:rPr>
          <w:sz w:val="28"/>
          <w:szCs w:val="28"/>
        </w:rPr>
        <w:t>Концентрації забруднюючих речовин в атмосферному повітрі на межі санітарно-захисної зони</w:t>
      </w:r>
      <w:r>
        <w:rPr>
          <w:sz w:val="28"/>
          <w:szCs w:val="28"/>
        </w:rPr>
        <w:t>»: одиниці виміру –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періодичність вимірювання – один раз на рік.</w:t>
      </w:r>
    </w:p>
    <w:p w14:paraId="192B7150" w14:textId="77777777" w:rsidR="005E7B09" w:rsidRDefault="005E7B09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</w:p>
    <w:p w14:paraId="73CD310C" w14:textId="685D275E" w:rsidR="00091B14" w:rsidRDefault="005E7B09" w:rsidP="00091B14"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                                              </w:t>
      </w:r>
      <w:r w:rsidR="00091B14">
        <w:rPr>
          <w:b/>
          <w:sz w:val="28"/>
          <w:lang w:eastAsia="ru-RU"/>
        </w:rPr>
        <w:t>Показник</w:t>
      </w:r>
      <w:r>
        <w:rPr>
          <w:b/>
          <w:sz w:val="28"/>
          <w:lang w:eastAsia="ru-RU"/>
        </w:rPr>
        <w:t xml:space="preserve">                                              </w:t>
      </w:r>
      <w:r w:rsidRPr="005E7B09">
        <w:rPr>
          <w:b/>
          <w:lang w:eastAsia="ru-RU"/>
        </w:rPr>
        <w:t>Табл.2</w:t>
      </w:r>
    </w:p>
    <w:p w14:paraId="21DF919F" w14:textId="77777777" w:rsidR="00091B14" w:rsidRPr="00F635A3" w:rsidRDefault="00091B14" w:rsidP="00091B14">
      <w:pPr>
        <w:jc w:val="center"/>
        <w:rPr>
          <w:b/>
          <w:sz w:val="28"/>
          <w:lang w:eastAsia="ru-RU"/>
        </w:rPr>
      </w:pPr>
      <w:r w:rsidRPr="00F635A3">
        <w:rPr>
          <w:b/>
          <w:sz w:val="28"/>
          <w:lang w:eastAsia="ru-RU"/>
        </w:rPr>
        <w:t>Концентрації забруднюючих речовин в атмосферному повітрі на межі санітарно-захисної зони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88"/>
        <w:gridCol w:w="1134"/>
        <w:gridCol w:w="1418"/>
        <w:gridCol w:w="1028"/>
        <w:gridCol w:w="2233"/>
      </w:tblGrid>
      <w:tr w:rsidR="00091B14" w:rsidRPr="00F635A3" w14:paraId="60453C65" w14:textId="77777777" w:rsidTr="00891715">
        <w:trPr>
          <w:trHeight w:val="75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18E248C5" w14:textId="77777777" w:rsidR="00091B14" w:rsidRPr="00F635A3" w:rsidRDefault="00091B14" w:rsidP="0089171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C0E7666" w14:textId="77777777" w:rsidR="00091B14" w:rsidRPr="00F635A3" w:rsidRDefault="00091B14" w:rsidP="0089171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color w:val="000000"/>
                <w:sz w:val="20"/>
                <w:szCs w:val="20"/>
                <w:lang w:eastAsia="ru-RU"/>
              </w:rPr>
              <w:t>Забруднююча речовина</w:t>
            </w:r>
          </w:p>
        </w:tc>
        <w:tc>
          <w:tcPr>
            <w:tcW w:w="1134" w:type="dxa"/>
            <w:vAlign w:val="center"/>
          </w:tcPr>
          <w:p w14:paraId="11E0EFD0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color w:val="000000"/>
                <w:sz w:val="20"/>
                <w:szCs w:val="20"/>
                <w:lang w:eastAsia="ru-RU"/>
              </w:rPr>
              <w:t>Цільовий показник ГДК, ОБРД, мг/м</w:t>
            </w:r>
            <w:r w:rsidRPr="00F635A3">
              <w:rPr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7D5CC059" w14:textId="77777777" w:rsidR="00091B14" w:rsidRPr="00F635A3" w:rsidRDefault="00091B14" w:rsidP="00891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Методика визна</w:t>
            </w:r>
            <w:r w:rsidRPr="00F635A3">
              <w:rPr>
                <w:b/>
                <w:sz w:val="20"/>
                <w:szCs w:val="20"/>
              </w:rPr>
              <w:t>чення</w:t>
            </w:r>
          </w:p>
        </w:tc>
        <w:tc>
          <w:tcPr>
            <w:tcW w:w="1028" w:type="dxa"/>
            <w:vAlign w:val="center"/>
          </w:tcPr>
          <w:p w14:paraId="6A4C029A" w14:textId="77777777" w:rsidR="00091B14" w:rsidRPr="00F635A3" w:rsidRDefault="00091B14" w:rsidP="00891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35A3">
              <w:rPr>
                <w:b/>
                <w:sz w:val="20"/>
                <w:szCs w:val="20"/>
              </w:rPr>
              <w:t>Періо-дичність</w:t>
            </w:r>
            <w:proofErr w:type="spellEnd"/>
          </w:p>
        </w:tc>
        <w:tc>
          <w:tcPr>
            <w:tcW w:w="2233" w:type="dxa"/>
            <w:vAlign w:val="center"/>
          </w:tcPr>
          <w:p w14:paraId="010CB9EC" w14:textId="77777777" w:rsidR="00091B14" w:rsidRPr="00F635A3" w:rsidRDefault="00091B14" w:rsidP="00891715">
            <w:pPr>
              <w:jc w:val="center"/>
              <w:rPr>
                <w:b/>
                <w:sz w:val="20"/>
                <w:szCs w:val="20"/>
              </w:rPr>
            </w:pPr>
            <w:r w:rsidRPr="00BB5CC6">
              <w:rPr>
                <w:b/>
                <w:sz w:val="20"/>
                <w:szCs w:val="20"/>
                <w:shd w:val="clear" w:color="auto" w:fill="FFFFFF"/>
                <w:lang w:eastAsia="ru-RU"/>
              </w:rPr>
              <w:t>Засоби і способи виявлення наявності або відсутності наслідків для довкілля</w:t>
            </w:r>
          </w:p>
        </w:tc>
      </w:tr>
      <w:tr w:rsidR="00091B14" w:rsidRPr="00F635A3" w14:paraId="3D621998" w14:textId="77777777" w:rsidTr="00891715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B2AC83B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3506710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sz w:val="20"/>
                <w:szCs w:val="20"/>
                <w:lang w:eastAsia="ru-RU"/>
              </w:rPr>
              <w:t>Речовини у вигляді суспендованих твердих частинок недиференційованих за складом</w:t>
            </w:r>
          </w:p>
        </w:tc>
        <w:tc>
          <w:tcPr>
            <w:tcW w:w="1134" w:type="dxa"/>
            <w:vAlign w:val="center"/>
          </w:tcPr>
          <w:p w14:paraId="0E8E8C4F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0DA96EB8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35A3">
              <w:rPr>
                <w:color w:val="000000"/>
                <w:sz w:val="20"/>
                <w:szCs w:val="20"/>
                <w:lang w:val="en-US"/>
              </w:rPr>
              <w:t>РД 52.04.186-89</w:t>
            </w:r>
          </w:p>
        </w:tc>
        <w:tc>
          <w:tcPr>
            <w:tcW w:w="1028" w:type="dxa"/>
            <w:vAlign w:val="center"/>
          </w:tcPr>
          <w:p w14:paraId="38094F47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</w:rPr>
              <w:t xml:space="preserve">1 раз на </w:t>
            </w:r>
            <w:r>
              <w:rPr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2233" w:type="dxa"/>
            <w:vMerge w:val="restart"/>
            <w:vAlign w:val="center"/>
          </w:tcPr>
          <w:p w14:paraId="583326BE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</w:rPr>
              <w:t>Відбір проб, лабораторні дослідження і порівняння виміряних концентрацій на предмет перевищень нормативів, згідно з Наказом МОЗ України № 52 від 14.01.2020</w:t>
            </w:r>
          </w:p>
        </w:tc>
      </w:tr>
      <w:tr w:rsidR="00091B14" w:rsidRPr="00F635A3" w14:paraId="0DB36CDE" w14:textId="77777777" w:rsidTr="00891715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777CBC80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7586401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Азоту діоксид</w:t>
            </w:r>
          </w:p>
        </w:tc>
        <w:tc>
          <w:tcPr>
            <w:tcW w:w="1134" w:type="dxa"/>
            <w:vAlign w:val="center"/>
          </w:tcPr>
          <w:p w14:paraId="6501243F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14:paraId="77D87354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35A3">
              <w:rPr>
                <w:color w:val="000000"/>
                <w:sz w:val="20"/>
                <w:szCs w:val="20"/>
                <w:lang w:val="en-US"/>
              </w:rPr>
              <w:t>РД 52.04.186-89</w:t>
            </w:r>
          </w:p>
        </w:tc>
        <w:tc>
          <w:tcPr>
            <w:tcW w:w="1028" w:type="dxa"/>
            <w:vAlign w:val="center"/>
          </w:tcPr>
          <w:p w14:paraId="45CD53AD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35A3">
              <w:rPr>
                <w:color w:val="000000"/>
                <w:sz w:val="20"/>
                <w:szCs w:val="20"/>
              </w:rPr>
              <w:t xml:space="preserve">1 раз на </w:t>
            </w:r>
            <w:r>
              <w:rPr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2233" w:type="dxa"/>
            <w:vMerge/>
            <w:vAlign w:val="center"/>
          </w:tcPr>
          <w:p w14:paraId="710FFEEB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91B14" w:rsidRPr="00F635A3" w14:paraId="4F4235C3" w14:textId="77777777" w:rsidTr="00891715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7643EEA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BCE6EAD" w14:textId="77777777" w:rsidR="00091B14" w:rsidRPr="00F635A3" w:rsidRDefault="00091B14" w:rsidP="00891715">
            <w:pPr>
              <w:jc w:val="center"/>
              <w:rPr>
                <w:sz w:val="20"/>
                <w:szCs w:val="20"/>
                <w:lang w:eastAsia="ru-RU"/>
              </w:rPr>
            </w:pPr>
            <w:r w:rsidRPr="00F635A3">
              <w:rPr>
                <w:sz w:val="20"/>
                <w:szCs w:val="20"/>
                <w:lang w:eastAsia="ru-RU"/>
              </w:rPr>
              <w:t>Вуглецю оксид</w:t>
            </w:r>
          </w:p>
        </w:tc>
        <w:tc>
          <w:tcPr>
            <w:tcW w:w="1134" w:type="dxa"/>
            <w:vAlign w:val="center"/>
          </w:tcPr>
          <w:p w14:paraId="5978AA41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635A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05285D6D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  <w:lang w:val="en-US"/>
              </w:rPr>
              <w:t>РД 52.04.186-89</w:t>
            </w:r>
          </w:p>
        </w:tc>
        <w:tc>
          <w:tcPr>
            <w:tcW w:w="1028" w:type="dxa"/>
            <w:vAlign w:val="center"/>
          </w:tcPr>
          <w:p w14:paraId="7894E1F4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</w:rPr>
              <w:t xml:space="preserve">1 раз на </w:t>
            </w:r>
            <w:r>
              <w:rPr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2233" w:type="dxa"/>
            <w:vMerge/>
            <w:vAlign w:val="center"/>
          </w:tcPr>
          <w:p w14:paraId="02AD5929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1558B4" w14:textId="77777777" w:rsidR="00091B14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</w:p>
    <w:p w14:paraId="5FF8BA38" w14:textId="77777777" w:rsidR="00091B14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E21">
        <w:rPr>
          <w:sz w:val="28"/>
          <w:szCs w:val="28"/>
        </w:rPr>
        <w:t>Показник</w:t>
      </w:r>
      <w:r>
        <w:rPr>
          <w:sz w:val="28"/>
          <w:szCs w:val="28"/>
        </w:rPr>
        <w:t xml:space="preserve"> «</w:t>
      </w:r>
      <w:r w:rsidRPr="00AC1E21">
        <w:rPr>
          <w:sz w:val="28"/>
          <w:szCs w:val="28"/>
        </w:rPr>
        <w:t>Вимірювання рівнів шуму на межі санітарно-захисної зони</w:t>
      </w:r>
      <w:r>
        <w:rPr>
          <w:sz w:val="28"/>
          <w:szCs w:val="28"/>
        </w:rPr>
        <w:t xml:space="preserve">»: </w:t>
      </w:r>
      <w:r w:rsidRPr="00AC1E21">
        <w:rPr>
          <w:sz w:val="28"/>
          <w:szCs w:val="28"/>
        </w:rPr>
        <w:t xml:space="preserve">одиниці виміру – </w:t>
      </w:r>
      <w:r>
        <w:rPr>
          <w:sz w:val="28"/>
          <w:szCs w:val="28"/>
        </w:rPr>
        <w:t>дБА</w:t>
      </w:r>
      <w:r w:rsidRPr="00AC1E21">
        <w:rPr>
          <w:sz w:val="28"/>
          <w:szCs w:val="28"/>
        </w:rPr>
        <w:t xml:space="preserve">, періодичність вимірювання – один раз на </w:t>
      </w:r>
      <w:r>
        <w:rPr>
          <w:sz w:val="28"/>
          <w:szCs w:val="28"/>
        </w:rPr>
        <w:t>рік</w:t>
      </w:r>
      <w:r w:rsidRPr="00AC1E21">
        <w:rPr>
          <w:sz w:val="28"/>
          <w:szCs w:val="28"/>
        </w:rPr>
        <w:t>.</w:t>
      </w:r>
    </w:p>
    <w:p w14:paraId="32A6B91F" w14:textId="77777777" w:rsidR="005E7B09" w:rsidRDefault="005E7B09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</w:p>
    <w:p w14:paraId="640CE576" w14:textId="01857D78" w:rsidR="00091B14" w:rsidRPr="00D833C9" w:rsidRDefault="005E7B09" w:rsidP="00091B14"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                                                   </w:t>
      </w:r>
      <w:r w:rsidR="00091B14" w:rsidRPr="00D833C9">
        <w:rPr>
          <w:b/>
          <w:sz w:val="28"/>
          <w:lang w:eastAsia="ru-RU"/>
        </w:rPr>
        <w:t>Показник</w:t>
      </w:r>
      <w:r>
        <w:rPr>
          <w:b/>
          <w:sz w:val="28"/>
          <w:lang w:eastAsia="ru-RU"/>
        </w:rPr>
        <w:t xml:space="preserve">                                           </w:t>
      </w:r>
      <w:r w:rsidRPr="005E7B09">
        <w:rPr>
          <w:b/>
          <w:lang w:eastAsia="ru-RU"/>
        </w:rPr>
        <w:t>Табл.3</w:t>
      </w:r>
    </w:p>
    <w:p w14:paraId="5DCBC804" w14:textId="77777777" w:rsidR="00091B14" w:rsidRPr="00F635A3" w:rsidRDefault="00091B14" w:rsidP="00091B14">
      <w:pPr>
        <w:jc w:val="center"/>
        <w:rPr>
          <w:sz w:val="28"/>
          <w:lang w:eastAsia="ru-RU"/>
        </w:rPr>
      </w:pPr>
      <w:r w:rsidRPr="00D833C9">
        <w:rPr>
          <w:b/>
          <w:sz w:val="28"/>
          <w:lang w:eastAsia="ru-RU"/>
        </w:rPr>
        <w:t>Вимірювання рівнів шуму на межі санітарно-захисної зони</w:t>
      </w:r>
    </w:p>
    <w:p w14:paraId="6DC52DB9" w14:textId="77777777" w:rsidR="00091B14" w:rsidRPr="00F635A3" w:rsidRDefault="00091B14" w:rsidP="00091B14">
      <w:pPr>
        <w:rPr>
          <w:lang w:eastAsia="ru-RU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409"/>
        <w:gridCol w:w="1134"/>
        <w:gridCol w:w="1301"/>
        <w:gridCol w:w="1028"/>
        <w:gridCol w:w="2920"/>
      </w:tblGrid>
      <w:tr w:rsidR="00091B14" w:rsidRPr="00F635A3" w14:paraId="7817C61A" w14:textId="77777777" w:rsidTr="00891715">
        <w:trPr>
          <w:trHeight w:val="750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077FE1B" w14:textId="77777777" w:rsidR="00091B14" w:rsidRPr="00F635A3" w:rsidRDefault="00091B14" w:rsidP="0089171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5C1ADD" w14:textId="77777777" w:rsidR="00091B14" w:rsidRPr="00F635A3" w:rsidRDefault="00091B14" w:rsidP="0089171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color w:val="000000"/>
                <w:sz w:val="20"/>
                <w:szCs w:val="20"/>
                <w:lang w:eastAsia="ru-RU"/>
              </w:rPr>
              <w:t>Показник шуму</w:t>
            </w:r>
          </w:p>
        </w:tc>
        <w:tc>
          <w:tcPr>
            <w:tcW w:w="1134" w:type="dxa"/>
            <w:vAlign w:val="center"/>
          </w:tcPr>
          <w:p w14:paraId="267F6DF3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color w:val="000000"/>
                <w:sz w:val="20"/>
                <w:szCs w:val="20"/>
                <w:lang w:eastAsia="ru-RU"/>
              </w:rPr>
              <w:t xml:space="preserve">Цільовий показник, </w:t>
            </w:r>
            <w:r w:rsidRPr="00F635A3">
              <w:rPr>
                <w:b/>
                <w:spacing w:val="-1"/>
                <w:lang w:eastAsia="ru-RU"/>
              </w:rPr>
              <w:t>дБА</w:t>
            </w:r>
          </w:p>
        </w:tc>
        <w:tc>
          <w:tcPr>
            <w:tcW w:w="1301" w:type="dxa"/>
            <w:vAlign w:val="center"/>
          </w:tcPr>
          <w:p w14:paraId="01A9B8B5" w14:textId="77777777" w:rsidR="00091B14" w:rsidRPr="00F635A3" w:rsidRDefault="00091B14" w:rsidP="00891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Методика визна</w:t>
            </w:r>
            <w:r w:rsidRPr="00F635A3">
              <w:rPr>
                <w:b/>
                <w:sz w:val="20"/>
                <w:szCs w:val="20"/>
              </w:rPr>
              <w:t>чення</w:t>
            </w:r>
          </w:p>
        </w:tc>
        <w:tc>
          <w:tcPr>
            <w:tcW w:w="1028" w:type="dxa"/>
            <w:vAlign w:val="center"/>
          </w:tcPr>
          <w:p w14:paraId="671F986C" w14:textId="77777777" w:rsidR="00091B14" w:rsidRPr="00F635A3" w:rsidRDefault="00091B14" w:rsidP="00891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35A3">
              <w:rPr>
                <w:b/>
                <w:sz w:val="20"/>
                <w:szCs w:val="20"/>
              </w:rPr>
              <w:t>Періо-дичність</w:t>
            </w:r>
            <w:proofErr w:type="spellEnd"/>
          </w:p>
        </w:tc>
        <w:tc>
          <w:tcPr>
            <w:tcW w:w="2920" w:type="dxa"/>
            <w:vAlign w:val="center"/>
          </w:tcPr>
          <w:p w14:paraId="42274891" w14:textId="77777777" w:rsidR="00091B14" w:rsidRPr="00BB5CC6" w:rsidRDefault="00091B14" w:rsidP="00891715">
            <w:pPr>
              <w:jc w:val="center"/>
              <w:rPr>
                <w:b/>
                <w:sz w:val="20"/>
                <w:szCs w:val="20"/>
              </w:rPr>
            </w:pPr>
            <w:r w:rsidRPr="00BB5CC6">
              <w:rPr>
                <w:b/>
                <w:sz w:val="20"/>
                <w:szCs w:val="20"/>
                <w:shd w:val="clear" w:color="auto" w:fill="FFFFFF"/>
                <w:lang w:eastAsia="ru-RU"/>
              </w:rPr>
              <w:t>Засоби і способи виявлення наявності або відсутності наслідків для довкілля</w:t>
            </w:r>
          </w:p>
        </w:tc>
      </w:tr>
      <w:tr w:rsidR="00091B14" w:rsidRPr="00B17522" w14:paraId="73F8C618" w14:textId="77777777" w:rsidTr="00891715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317D512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55F6AC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spacing w:val="-1"/>
                <w:lang w:eastAsia="ru-RU"/>
              </w:rPr>
              <w:t>Еквівалентний показник шуму</w:t>
            </w:r>
          </w:p>
        </w:tc>
        <w:tc>
          <w:tcPr>
            <w:tcW w:w="1134" w:type="dxa"/>
            <w:vAlign w:val="center"/>
          </w:tcPr>
          <w:p w14:paraId="70E4E3DF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lang w:eastAsia="ru-RU"/>
              </w:rPr>
              <w:t>55 дБА</w:t>
            </w:r>
          </w:p>
        </w:tc>
        <w:tc>
          <w:tcPr>
            <w:tcW w:w="1301" w:type="dxa"/>
            <w:vAlign w:val="center"/>
          </w:tcPr>
          <w:p w14:paraId="1806D57B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</w:rPr>
              <w:t>Шумомір</w:t>
            </w:r>
          </w:p>
        </w:tc>
        <w:tc>
          <w:tcPr>
            <w:tcW w:w="1028" w:type="dxa"/>
            <w:vAlign w:val="center"/>
          </w:tcPr>
          <w:p w14:paraId="59387FB6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</w:rPr>
              <w:t xml:space="preserve">1 раз на </w:t>
            </w:r>
            <w:r>
              <w:rPr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2920" w:type="dxa"/>
            <w:vMerge w:val="restart"/>
            <w:vAlign w:val="center"/>
          </w:tcPr>
          <w:p w14:paraId="67885383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</w:rPr>
            </w:pPr>
            <w:r w:rsidRPr="00F635A3">
              <w:rPr>
                <w:color w:val="000000"/>
                <w:sz w:val="20"/>
                <w:szCs w:val="20"/>
              </w:rPr>
              <w:t>Відбір проб, лабораторні дослідження і порівняння виміряних рівнів шуму на предмет перевищення нормативів, згідно з ДСН № 463 від 21.02.2019р.</w:t>
            </w:r>
          </w:p>
        </w:tc>
      </w:tr>
      <w:tr w:rsidR="00091B14" w:rsidRPr="00F635A3" w14:paraId="0E677FA5" w14:textId="77777777" w:rsidTr="00891715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9D46A13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F62F58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spacing w:val="-1"/>
                <w:lang w:eastAsia="ru-RU"/>
              </w:rPr>
              <w:t>Максимальний показник шуму</w:t>
            </w:r>
          </w:p>
        </w:tc>
        <w:tc>
          <w:tcPr>
            <w:tcW w:w="1134" w:type="dxa"/>
            <w:vAlign w:val="center"/>
          </w:tcPr>
          <w:p w14:paraId="03833803" w14:textId="77777777" w:rsidR="00091B14" w:rsidRPr="00F635A3" w:rsidRDefault="00091B14" w:rsidP="008917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35A3">
              <w:rPr>
                <w:b/>
                <w:lang w:eastAsia="ru-RU"/>
              </w:rPr>
              <w:t>70 дБА</w:t>
            </w:r>
          </w:p>
        </w:tc>
        <w:tc>
          <w:tcPr>
            <w:tcW w:w="1301" w:type="dxa"/>
            <w:vAlign w:val="center"/>
          </w:tcPr>
          <w:p w14:paraId="5C0873ED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35A3">
              <w:rPr>
                <w:color w:val="000000"/>
                <w:sz w:val="20"/>
                <w:szCs w:val="20"/>
              </w:rPr>
              <w:t>Шумомір</w:t>
            </w:r>
          </w:p>
        </w:tc>
        <w:tc>
          <w:tcPr>
            <w:tcW w:w="1028" w:type="dxa"/>
            <w:vAlign w:val="center"/>
          </w:tcPr>
          <w:p w14:paraId="4B5424B6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35A3">
              <w:rPr>
                <w:color w:val="000000"/>
                <w:sz w:val="20"/>
                <w:szCs w:val="20"/>
              </w:rPr>
              <w:t xml:space="preserve">1 раз на </w:t>
            </w:r>
            <w:r>
              <w:rPr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2920" w:type="dxa"/>
            <w:vMerge/>
            <w:vAlign w:val="center"/>
          </w:tcPr>
          <w:p w14:paraId="76113D3F" w14:textId="77777777" w:rsidR="00091B14" w:rsidRPr="00F635A3" w:rsidRDefault="00091B14" w:rsidP="008917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137326" w14:textId="77777777" w:rsidR="005E7B09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  </w:t>
      </w:r>
    </w:p>
    <w:p w14:paraId="339883D5" w14:textId="16E3E7C7" w:rsidR="00091B14" w:rsidRDefault="005E7B09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91B14">
        <w:rPr>
          <w:sz w:val="28"/>
          <w:szCs w:val="28"/>
        </w:rPr>
        <w:t>Показник «</w:t>
      </w:r>
      <w:r w:rsidR="00091B14" w:rsidRPr="00312326">
        <w:rPr>
          <w:sz w:val="28"/>
          <w:szCs w:val="28"/>
        </w:rPr>
        <w:t>Кількісний облік утворення, накопичення і використання відходів</w:t>
      </w:r>
      <w:r w:rsidR="00091B14">
        <w:rPr>
          <w:sz w:val="28"/>
          <w:szCs w:val="28"/>
        </w:rPr>
        <w:t xml:space="preserve">»: </w:t>
      </w:r>
      <w:r w:rsidR="00091B14" w:rsidRPr="00312326">
        <w:rPr>
          <w:sz w:val="28"/>
          <w:szCs w:val="28"/>
        </w:rPr>
        <w:t xml:space="preserve">одиниці виміру – </w:t>
      </w:r>
      <w:r w:rsidR="00091B14">
        <w:rPr>
          <w:sz w:val="28"/>
          <w:szCs w:val="28"/>
        </w:rPr>
        <w:t>т</w:t>
      </w:r>
      <w:r w:rsidR="00091B14" w:rsidRPr="00312326">
        <w:rPr>
          <w:sz w:val="28"/>
          <w:szCs w:val="28"/>
        </w:rPr>
        <w:t>, періодичність вимірювання –</w:t>
      </w:r>
      <w:r w:rsidR="00091B14">
        <w:rPr>
          <w:sz w:val="28"/>
          <w:szCs w:val="28"/>
        </w:rPr>
        <w:t xml:space="preserve"> один раз на рік</w:t>
      </w:r>
      <w:r w:rsidR="00091B14" w:rsidRPr="00312326">
        <w:rPr>
          <w:sz w:val="28"/>
          <w:szCs w:val="28"/>
        </w:rPr>
        <w:t>.</w:t>
      </w:r>
    </w:p>
    <w:p w14:paraId="7D064044" w14:textId="0258FDF8" w:rsidR="00091B14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   </w:t>
      </w:r>
      <w:r w:rsidRPr="00312326">
        <w:rPr>
          <w:sz w:val="28"/>
          <w:szCs w:val="28"/>
        </w:rPr>
        <w:t xml:space="preserve">Показник </w:t>
      </w:r>
      <w:r>
        <w:rPr>
          <w:sz w:val="28"/>
          <w:szCs w:val="28"/>
        </w:rPr>
        <w:t>«О</w:t>
      </w:r>
      <w:r w:rsidRPr="00312326">
        <w:rPr>
          <w:sz w:val="28"/>
          <w:szCs w:val="28"/>
        </w:rPr>
        <w:t>зеле</w:t>
      </w:r>
      <w:r>
        <w:rPr>
          <w:sz w:val="28"/>
          <w:szCs w:val="28"/>
        </w:rPr>
        <w:t>не</w:t>
      </w:r>
      <w:r w:rsidRPr="00312326">
        <w:rPr>
          <w:sz w:val="28"/>
          <w:szCs w:val="28"/>
        </w:rPr>
        <w:t>ння території</w:t>
      </w:r>
      <w:r>
        <w:rPr>
          <w:sz w:val="28"/>
          <w:szCs w:val="28"/>
        </w:rPr>
        <w:t xml:space="preserve">: </w:t>
      </w:r>
      <w:r w:rsidRPr="00312326">
        <w:rPr>
          <w:sz w:val="28"/>
          <w:szCs w:val="28"/>
        </w:rPr>
        <w:t xml:space="preserve">одиниці виміру – </w:t>
      </w:r>
      <w:r>
        <w:rPr>
          <w:sz w:val="28"/>
          <w:szCs w:val="28"/>
        </w:rPr>
        <w:t>га</w:t>
      </w:r>
      <w:r w:rsidRPr="00312326">
        <w:rPr>
          <w:sz w:val="28"/>
          <w:szCs w:val="28"/>
        </w:rPr>
        <w:t xml:space="preserve">, періодичність вимірювання – </w:t>
      </w:r>
      <w:r>
        <w:rPr>
          <w:sz w:val="28"/>
          <w:szCs w:val="28"/>
        </w:rPr>
        <w:t>о</w:t>
      </w:r>
      <w:r w:rsidRPr="00312326">
        <w:rPr>
          <w:sz w:val="28"/>
          <w:szCs w:val="28"/>
        </w:rPr>
        <w:t>дин раз на рік</w:t>
      </w:r>
    </w:p>
    <w:p w14:paraId="73DC7240" w14:textId="2B13D329" w:rsidR="00091B14" w:rsidRPr="00E74081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   </w:t>
      </w:r>
      <w:r w:rsidRPr="00E74081">
        <w:rPr>
          <w:sz w:val="28"/>
          <w:szCs w:val="28"/>
        </w:rPr>
        <w:t>Показник «Склад та властивості очищених стічних вод»: одиниці виміру – мг/дм</w:t>
      </w:r>
      <w:r w:rsidRPr="00E74081">
        <w:rPr>
          <w:sz w:val="28"/>
          <w:szCs w:val="28"/>
          <w:vertAlign w:val="superscript"/>
        </w:rPr>
        <w:t>3</w:t>
      </w:r>
      <w:r w:rsidRPr="00E74081">
        <w:rPr>
          <w:sz w:val="28"/>
          <w:szCs w:val="28"/>
        </w:rPr>
        <w:t>, періодичність вимірювання – один раз на рік.</w:t>
      </w:r>
    </w:p>
    <w:p w14:paraId="6B1803B3" w14:textId="32988AFD" w:rsidR="00091B14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    </w:t>
      </w:r>
      <w:r>
        <w:rPr>
          <w:sz w:val="28"/>
          <w:szCs w:val="28"/>
        </w:rPr>
        <w:t>Кількісні показники буде визначено на основі моніторингових даних.</w:t>
      </w:r>
    </w:p>
    <w:p w14:paraId="1352CD03" w14:textId="2118D425" w:rsidR="00091B14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   </w:t>
      </w:r>
      <w:r w:rsidRPr="00AC1E21">
        <w:rPr>
          <w:sz w:val="28"/>
          <w:szCs w:val="28"/>
        </w:rPr>
        <w:t>Методи визначення кожного із показників, а також періодичність вимірів, визначаються відповідними акредитованими лабораторіями на договірних засадах.</w:t>
      </w:r>
    </w:p>
    <w:p w14:paraId="6A8F9D9D" w14:textId="508F46D0" w:rsidR="00091B14" w:rsidRPr="00AC1E21" w:rsidRDefault="00091B14" w:rsidP="00091B14">
      <w:pPr>
        <w:tabs>
          <w:tab w:val="left" w:pos="567"/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B09">
        <w:rPr>
          <w:sz w:val="28"/>
          <w:szCs w:val="28"/>
        </w:rPr>
        <w:t xml:space="preserve">   </w:t>
      </w:r>
      <w:r>
        <w:rPr>
          <w:sz w:val="28"/>
          <w:szCs w:val="28"/>
        </w:rPr>
        <w:t>З</w:t>
      </w:r>
      <w:r w:rsidRPr="0031129A">
        <w:rPr>
          <w:sz w:val="28"/>
          <w:szCs w:val="28"/>
        </w:rPr>
        <w:t>асоби і способи виявлення наявності або відсутності наслідків для довкілля, у тому числі для здоров’я населення</w:t>
      </w:r>
      <w:r>
        <w:rPr>
          <w:sz w:val="28"/>
          <w:szCs w:val="28"/>
        </w:rPr>
        <w:t xml:space="preserve"> – </w:t>
      </w:r>
      <w:r w:rsidRPr="0031129A">
        <w:rPr>
          <w:sz w:val="28"/>
          <w:szCs w:val="28"/>
        </w:rPr>
        <w:t>здійснення моніторингу</w:t>
      </w:r>
      <w:r>
        <w:rPr>
          <w:sz w:val="28"/>
          <w:szCs w:val="28"/>
        </w:rPr>
        <w:t xml:space="preserve"> </w:t>
      </w:r>
      <w:r w:rsidRPr="0031129A">
        <w:rPr>
          <w:sz w:val="28"/>
          <w:szCs w:val="28"/>
        </w:rPr>
        <w:t>впливів виконання рішень Д</w:t>
      </w:r>
      <w:r>
        <w:rPr>
          <w:sz w:val="28"/>
          <w:szCs w:val="28"/>
        </w:rPr>
        <w:t>ПТ</w:t>
      </w:r>
      <w:r w:rsidRPr="0031129A">
        <w:rPr>
          <w:sz w:val="28"/>
          <w:szCs w:val="28"/>
        </w:rPr>
        <w:t xml:space="preserve"> на довкілля, у тому числі на здоров’я</w:t>
      </w:r>
      <w:r>
        <w:rPr>
          <w:sz w:val="28"/>
          <w:szCs w:val="28"/>
        </w:rPr>
        <w:t xml:space="preserve"> </w:t>
      </w:r>
      <w:r w:rsidRPr="0031129A">
        <w:rPr>
          <w:sz w:val="28"/>
          <w:szCs w:val="28"/>
        </w:rPr>
        <w:t>населення, за визначеними в табл</w:t>
      </w:r>
      <w:r>
        <w:rPr>
          <w:sz w:val="28"/>
          <w:szCs w:val="28"/>
        </w:rPr>
        <w:t>.</w:t>
      </w:r>
      <w:r w:rsidRPr="0031129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заходами моніторингу</w:t>
      </w:r>
      <w:r w:rsidRPr="003112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7630">
        <w:rPr>
          <w:sz w:val="28"/>
          <w:szCs w:val="28"/>
        </w:rPr>
        <w:t>Засоб</w:t>
      </w:r>
      <w:r>
        <w:rPr>
          <w:sz w:val="28"/>
          <w:szCs w:val="28"/>
        </w:rPr>
        <w:t>ами</w:t>
      </w:r>
      <w:r w:rsidRPr="00C67630">
        <w:rPr>
          <w:sz w:val="28"/>
          <w:szCs w:val="28"/>
        </w:rPr>
        <w:t xml:space="preserve"> і </w:t>
      </w:r>
      <w:r w:rsidRPr="00C67630">
        <w:rPr>
          <w:sz w:val="28"/>
          <w:szCs w:val="28"/>
        </w:rPr>
        <w:lastRenderedPageBreak/>
        <w:t>способ</w:t>
      </w:r>
      <w:r>
        <w:rPr>
          <w:sz w:val="28"/>
          <w:szCs w:val="28"/>
        </w:rPr>
        <w:t>ами</w:t>
      </w:r>
      <w:r w:rsidRPr="00C67630">
        <w:rPr>
          <w:sz w:val="28"/>
          <w:szCs w:val="28"/>
        </w:rPr>
        <w:t xml:space="preserve"> виявлення наявності або відсутності наслідків для довкілля</w:t>
      </w:r>
      <w:r>
        <w:rPr>
          <w:sz w:val="28"/>
          <w:szCs w:val="28"/>
        </w:rPr>
        <w:t xml:space="preserve"> можуть бути в</w:t>
      </w:r>
      <w:r w:rsidRPr="00C67630">
        <w:rPr>
          <w:sz w:val="28"/>
          <w:szCs w:val="28"/>
        </w:rPr>
        <w:t xml:space="preserve">ідбір проб, лабораторні дослідження і порівняння виміряних </w:t>
      </w:r>
      <w:r>
        <w:rPr>
          <w:sz w:val="28"/>
          <w:szCs w:val="28"/>
        </w:rPr>
        <w:t>показників на предмет перевищення встановлених нормативів.</w:t>
      </w:r>
    </w:p>
    <w:p w14:paraId="386F2191" w14:textId="155BC7EB" w:rsidR="00091B14" w:rsidRDefault="00091B14" w:rsidP="00091B14">
      <w:pPr>
        <w:tabs>
          <w:tab w:val="left" w:pos="567"/>
          <w:tab w:val="left" w:pos="963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303A">
        <w:rPr>
          <w:sz w:val="28"/>
          <w:szCs w:val="28"/>
        </w:rPr>
        <w:t xml:space="preserve">Результати моніторингу мають бути доступними для органів влади та громадськості. </w:t>
      </w:r>
    </w:p>
    <w:p w14:paraId="1A677C2A" w14:textId="77777777" w:rsidR="00091B14" w:rsidRDefault="00091B14" w:rsidP="00091B14">
      <w:pPr>
        <w:tabs>
          <w:tab w:val="left" w:pos="9637"/>
        </w:tabs>
        <w:ind w:firstLine="567"/>
        <w:contextualSpacing/>
        <w:jc w:val="both"/>
        <w:rPr>
          <w:b/>
          <w:sz w:val="28"/>
          <w:szCs w:val="28"/>
        </w:rPr>
      </w:pPr>
    </w:p>
    <w:p w14:paraId="0F130B7C" w14:textId="77777777" w:rsidR="00091B14" w:rsidRDefault="00091B14" w:rsidP="00091B14">
      <w:pPr>
        <w:tabs>
          <w:tab w:val="left" w:pos="9637"/>
        </w:tabs>
        <w:ind w:firstLine="567"/>
        <w:contextualSpacing/>
        <w:jc w:val="both"/>
        <w:rPr>
          <w:b/>
          <w:sz w:val="28"/>
          <w:szCs w:val="28"/>
        </w:rPr>
      </w:pPr>
    </w:p>
    <w:p w14:paraId="68AC5EAC" w14:textId="77777777" w:rsidR="00091B14" w:rsidRDefault="00091B14" w:rsidP="00091B14">
      <w:pPr>
        <w:tabs>
          <w:tab w:val="left" w:pos="9637"/>
        </w:tabs>
        <w:ind w:firstLine="567"/>
        <w:contextualSpacing/>
        <w:jc w:val="both"/>
        <w:rPr>
          <w:b/>
          <w:sz w:val="28"/>
          <w:szCs w:val="28"/>
        </w:rPr>
      </w:pPr>
    </w:p>
    <w:p w14:paraId="501C84BC" w14:textId="69DC50F9" w:rsidR="00777397" w:rsidRDefault="005E7B09" w:rsidP="00777397">
      <w:pPr>
        <w:pStyle w:val="Default"/>
        <w:widowControl w:val="0"/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міського голови                         Дмитро БАЛКО</w:t>
      </w:r>
    </w:p>
    <w:sectPr w:rsidR="0077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D1"/>
    <w:rsid w:val="00091B14"/>
    <w:rsid w:val="00335D3B"/>
    <w:rsid w:val="00522F7B"/>
    <w:rsid w:val="005E7B09"/>
    <w:rsid w:val="00640C27"/>
    <w:rsid w:val="00777397"/>
    <w:rsid w:val="007B6934"/>
    <w:rsid w:val="008655F2"/>
    <w:rsid w:val="00B355F8"/>
    <w:rsid w:val="00D01BC2"/>
    <w:rsid w:val="00D269D1"/>
    <w:rsid w:val="00E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9EA"/>
  <w15:docId w15:val="{570F2D4D-755B-4FD9-B3E0-DCF8CF4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D1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D1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9D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3291</Words>
  <Characters>1877</Characters>
  <Application>Microsoft Office Word</Application>
  <DocSecurity>0</DocSecurity>
  <Lines>15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Остроушко</dc:creator>
  <cp:keywords/>
  <dc:description/>
  <cp:lastModifiedBy>RePack by Diakov</cp:lastModifiedBy>
  <cp:revision>29</cp:revision>
  <dcterms:created xsi:type="dcterms:W3CDTF">2023-09-30T10:48:00Z</dcterms:created>
  <dcterms:modified xsi:type="dcterms:W3CDTF">2024-02-12T08:59:00Z</dcterms:modified>
</cp:coreProperties>
</file>