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424E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424E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424E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5EA0" w14:textId="77777777" w:rsidR="00575123" w:rsidRPr="00575123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припинення прав</w:t>
      </w:r>
    </w:p>
    <w:p w14:paraId="337CF71E" w14:textId="77777777" w:rsidR="00575123" w:rsidRPr="00575123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оренди земельних ділянок</w:t>
      </w:r>
    </w:p>
    <w:p w14:paraId="5C210F51" w14:textId="77777777" w:rsidR="00575123" w:rsidRPr="00575123" w:rsidRDefault="00575123" w:rsidP="0057512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572F5" w14:textId="74339571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Законом України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21.05.1997 № 280/97-ВР «Про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мiсцеве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самоврядування в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22.05.2003 № 858-IV «Про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землеустрiй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06.10.1998 № 161-ХІ</w:t>
      </w:r>
      <w:r w:rsidRPr="0057512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оренду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», у зв’язку із закінченням Договорів оренди земельних ділянок від 16.08.2012,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зареєстрованого 28.09.2012 </w:t>
      </w:r>
      <w:r w:rsidR="009E65F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№ 461180004000285 та від 16.08.2012,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зареєстрованого 28.09.2012 № 461180004000286</w:t>
      </w:r>
      <w:r w:rsidR="009E65F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укладених між Червоноградською міською радою та підприємцем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Шохлаєвим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Елпарастом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Сулейманом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Огли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на земельні ділянки площею 0,0012 га, кадастровий номер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4611800000:02:005:0046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в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м. Шептицький, вул. Сокальська, 10-1, та площею 0,0012 га,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кадастровий номер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4611800000:02:001:0016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в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м. Шептицький, </w:t>
      </w:r>
      <w:r w:rsidR="009E65F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                  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 С. Бандери, 53 «б», а також Договору оренди землі № 45 від 10 грудня 2019 року, укладеного між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Червоноградською міською радою та фізичною особою – підприємцем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Клачком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Ростиславом Богдановичем на зе</w:t>
      </w:r>
      <w:r w:rsidR="009E65F2">
        <w:rPr>
          <w:rFonts w:ascii="Times New Roman" w:eastAsia="Times New Roman" w:hAnsi="Times New Roman" w:cs="Times New Roman"/>
          <w:sz w:val="26"/>
          <w:szCs w:val="26"/>
          <w:lang w:eastAsia="uk-UA"/>
        </w:rPr>
        <w:t>мельну ділянку площею 0,0022 га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, кадастровий номер 4611800000:02:006:0032 в м. Шептицький на вул. С. Бандери, біля будинку № 21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враховуючи, що відповідно до абзацу 2 статті 31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Закону України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«Про оренду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» (в редакції, чинній станом на момент укладення Договору)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договір оренди земельної ділянки припиняється у разі закінчення строку, на який його було укладено,</w:t>
      </w:r>
      <w:bookmarkStart w:id="0" w:name="n199"/>
      <w:bookmarkEnd w:id="0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а також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приведення у відповідність даних в Державному реєстрі речових прав на нерухоме майно, Шептицька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</w:p>
    <w:p w14:paraId="18282DB9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86ECA7A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I Ш И Л А :</w:t>
      </w:r>
    </w:p>
    <w:p w14:paraId="2D5A93F8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6EB6F48" w14:textId="79F914F8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Припинити право оренди на земельну ділянку площею 0,0012 га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для розміщення пересувної малої архітектурної форми для торгівлі квасом з бочки, (код КВЦПЗД - 03.07</w:t>
      </w:r>
      <w:r w:rsidRPr="005751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uk-UA"/>
        </w:rPr>
        <w:t xml:space="preserve"> -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для будівництва та обслуговування будівель торгівлі) в місті Шептицький на вулиці  Сокальська, 10-1, у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зв’язку із закінченням строку дії Договору оренди земельної ділянки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від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16.08.2012,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зареєстрованого 28.09.2012 № 461180004000285,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укладеного між Червоноградською міською радою та підприємцем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Шохлаєвим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Елпарастом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Сулейманом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Огли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14:paraId="1118DD00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кадастровий номер земельної ділянки – 4611800000:02:005:0046.</w:t>
      </w:r>
    </w:p>
    <w:p w14:paraId="01E2F330" w14:textId="043B1BD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Припинити право оренди на земельну ділянку площею 0,0012 га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для розміщення пересувної тимчасової споруди для провадження підприємницької діяльності, (код КВЦПЗД - 03.07</w:t>
      </w:r>
      <w:r w:rsidRPr="005751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-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для будівництва та обслуговування будівель торгівлі) в місті Шептицький на вулиці, С. Бандери, 53 «б», у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зв’язку із закінченням строку дії Договору оренди земельної ділянки 16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.08.2012,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зареєстрованого 28.09.2012 № 461180004000286,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укладеного між Червоноградською міською радою та підприємцем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Шохлаєвим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Елпарастом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Сулейманом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Огли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A983606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земельної ділянки – 4611800000:02:001:0016</w:t>
      </w:r>
    </w:p>
    <w:p w14:paraId="3C5D9039" w14:textId="4148C54F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Припинити право оренди на земельну ділянку площею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0,0022 га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</w:t>
      </w:r>
      <w:proofErr w:type="spellEnd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для проведення добудови з метою реконструкції власної квартири під перукарню (код КВЦПЗД – 03.07 - для будівництва та обслуговування будівель торгівлі) в місті Шептицький на вулиці, С. Бандери, біля будинку № 21, у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зв’язку із закінченням строку дії Договору оренди землі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№ 45 </w:t>
      </w:r>
      <w:proofErr w:type="spellStart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</w:t>
      </w:r>
      <w:proofErr w:type="spellEnd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10 </w:t>
      </w:r>
      <w:proofErr w:type="spellStart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грудня</w:t>
      </w:r>
      <w:proofErr w:type="spellEnd"/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2019 року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укладеного між Червоноградською міською радою </w:t>
      </w:r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фізичною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особою –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підприємцем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Клачком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Ростиславом Богдановичем</w:t>
      </w:r>
      <w:r w:rsidR="009E65F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</w:p>
    <w:p w14:paraId="6C72B7D7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земельної ділянки – 4611800000:02:006:0032.</w:t>
      </w:r>
    </w:p>
    <w:p w14:paraId="0803AAD8" w14:textId="38F68C79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Доручити </w:t>
      </w:r>
      <w:r w:rsidR="006A6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міському голові або іншій уповноваженій особі від імені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забезпечити припинення прав оренди на земельні ділянки, зазначені в цьому рішенні,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державного реєстратора прав на нерухоме майно.</w:t>
      </w:r>
    </w:p>
    <w:p w14:paraId="0FBDDE23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його оприлюднення на офіційному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4751067A" w14:textId="77777777" w:rsidR="002424EF" w:rsidRPr="002424EF" w:rsidRDefault="002424EF" w:rsidP="002424EF">
      <w:pPr>
        <w:tabs>
          <w:tab w:val="left" w:pos="935"/>
        </w:tabs>
        <w:spacing w:after="0" w:line="256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E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424EF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Pr="002424EF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може бути оскаржене протягом трьох років шляхом подання заяви до місцевого господарського</w:t>
      </w:r>
      <w:r w:rsidRPr="002424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424E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в порядку, встановленому процесуальним законом.</w:t>
      </w:r>
    </w:p>
    <w:p w14:paraId="01FFAB00" w14:textId="5C943C6C" w:rsidR="00575123" w:rsidRPr="00575123" w:rsidRDefault="002424EF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1" w:name="_GoBack"/>
      <w:bookmarkEnd w:id="1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мiстобудування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адмiнiстративно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територiального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484FE103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80AE8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473675" w14:textId="77777777" w:rsidR="00575123" w:rsidRPr="00575123" w:rsidRDefault="00575123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A4DC0" w14:textId="1FC6333B" w:rsidR="00232556" w:rsidRPr="00232556" w:rsidRDefault="00575123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32556" w:rsidRPr="0023255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32556"/>
    <w:rsid w:val="002424EF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75123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A6F5B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65F2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DAB5-EF42-4643-B019-18F3D3FC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31</cp:revision>
  <cp:lastPrinted>2025-01-08T13:33:00Z</cp:lastPrinted>
  <dcterms:created xsi:type="dcterms:W3CDTF">2024-12-20T13:32:00Z</dcterms:created>
  <dcterms:modified xsi:type="dcterms:W3CDTF">2025-01-09T08:08:00Z</dcterms:modified>
</cp:coreProperties>
</file>