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A7B28" w14:textId="60F05A60" w:rsidR="006574B0" w:rsidRPr="006574B0" w:rsidRDefault="006574B0" w:rsidP="006574B0">
      <w:pPr>
        <w:pStyle w:val="HTML"/>
        <w:spacing w:line="360" w:lineRule="auto"/>
        <w:jc w:val="center"/>
        <w:rPr>
          <w:rFonts w:ascii="Times New Roman" w:hAnsi="Times New Roman"/>
          <w:bCs/>
          <w:color w:val="000000"/>
          <w:sz w:val="24"/>
          <w:szCs w:val="24"/>
          <w:lang w:val="uk-UA"/>
        </w:rPr>
      </w:pPr>
      <w:r>
        <w:rPr>
          <w:rFonts w:ascii="Times New Roman" w:hAnsi="Times New Roman"/>
          <w:b/>
          <w:color w:val="000000"/>
          <w:sz w:val="28"/>
          <w:szCs w:val="28"/>
          <w:lang w:val="uk-UA"/>
        </w:rPr>
        <w:t xml:space="preserve">                                                                </w:t>
      </w:r>
      <w:r w:rsidRPr="006574B0">
        <w:rPr>
          <w:rFonts w:ascii="Times New Roman" w:hAnsi="Times New Roman"/>
          <w:bCs/>
          <w:color w:val="000000"/>
          <w:sz w:val="24"/>
          <w:szCs w:val="24"/>
          <w:lang w:val="uk-UA"/>
        </w:rPr>
        <w:t>ЗАТВЕРДЖЕНО</w:t>
      </w:r>
    </w:p>
    <w:p w14:paraId="4478DB45" w14:textId="77777777" w:rsidR="006574B0" w:rsidRPr="006574B0" w:rsidRDefault="006574B0" w:rsidP="006574B0">
      <w:pPr>
        <w:pStyle w:val="HTML"/>
        <w:spacing w:line="360" w:lineRule="auto"/>
        <w:jc w:val="right"/>
        <w:rPr>
          <w:rFonts w:ascii="Times New Roman" w:hAnsi="Times New Roman"/>
          <w:bCs/>
          <w:color w:val="000000"/>
          <w:sz w:val="24"/>
          <w:szCs w:val="24"/>
          <w:lang w:val="uk-UA"/>
        </w:rPr>
      </w:pPr>
      <w:r w:rsidRPr="006574B0">
        <w:rPr>
          <w:rFonts w:ascii="Times New Roman" w:hAnsi="Times New Roman"/>
          <w:bCs/>
          <w:color w:val="000000"/>
          <w:sz w:val="24"/>
          <w:szCs w:val="24"/>
          <w:lang w:val="uk-UA"/>
        </w:rPr>
        <w:t xml:space="preserve">Рішення Шептицької міської ради </w:t>
      </w:r>
    </w:p>
    <w:p w14:paraId="6354DFAE" w14:textId="1D20B015" w:rsidR="006574B0" w:rsidRPr="006574B0" w:rsidRDefault="006574B0" w:rsidP="006574B0">
      <w:pPr>
        <w:pStyle w:val="HTML"/>
        <w:spacing w:line="360" w:lineRule="auto"/>
        <w:jc w:val="right"/>
        <w:rPr>
          <w:rFonts w:ascii="Times New Roman" w:hAnsi="Times New Roman"/>
          <w:bCs/>
          <w:color w:val="000000"/>
          <w:sz w:val="24"/>
          <w:szCs w:val="24"/>
          <w:lang w:val="uk-UA"/>
        </w:rPr>
      </w:pPr>
      <w:r w:rsidRPr="006574B0">
        <w:rPr>
          <w:rFonts w:ascii="Times New Roman" w:hAnsi="Times New Roman"/>
          <w:bCs/>
          <w:color w:val="000000"/>
          <w:sz w:val="24"/>
          <w:szCs w:val="24"/>
          <w:lang w:val="uk-UA"/>
        </w:rPr>
        <w:t>від ______________№__________</w:t>
      </w:r>
    </w:p>
    <w:p w14:paraId="6C4D027A" w14:textId="77777777" w:rsidR="006574B0" w:rsidRDefault="006574B0" w:rsidP="006574B0">
      <w:pPr>
        <w:pStyle w:val="HTML"/>
        <w:spacing w:line="360" w:lineRule="auto"/>
        <w:jc w:val="center"/>
        <w:rPr>
          <w:rFonts w:ascii="Times New Roman" w:hAnsi="Times New Roman"/>
          <w:b/>
          <w:color w:val="000000"/>
          <w:sz w:val="28"/>
          <w:szCs w:val="28"/>
          <w:lang w:val="uk-UA"/>
        </w:rPr>
      </w:pPr>
    </w:p>
    <w:p w14:paraId="78869E39" w14:textId="77777777" w:rsidR="006574B0" w:rsidRDefault="006574B0" w:rsidP="006574B0">
      <w:pPr>
        <w:pStyle w:val="HTML"/>
        <w:spacing w:line="360" w:lineRule="auto"/>
        <w:jc w:val="center"/>
        <w:rPr>
          <w:rFonts w:ascii="Times New Roman" w:hAnsi="Times New Roman"/>
          <w:b/>
          <w:color w:val="000000"/>
          <w:sz w:val="28"/>
          <w:szCs w:val="28"/>
          <w:lang w:val="uk-UA"/>
        </w:rPr>
      </w:pPr>
    </w:p>
    <w:p w14:paraId="09B49988" w14:textId="77777777" w:rsidR="006574B0" w:rsidRDefault="006574B0" w:rsidP="006574B0">
      <w:pPr>
        <w:pStyle w:val="HTML"/>
        <w:spacing w:line="360" w:lineRule="auto"/>
        <w:jc w:val="center"/>
        <w:rPr>
          <w:rFonts w:ascii="Times New Roman" w:hAnsi="Times New Roman"/>
          <w:b/>
          <w:color w:val="000000"/>
          <w:sz w:val="28"/>
          <w:szCs w:val="28"/>
          <w:lang w:val="uk-UA"/>
        </w:rPr>
      </w:pPr>
    </w:p>
    <w:p w14:paraId="7B142773" w14:textId="77777777" w:rsidR="006574B0" w:rsidRDefault="006574B0" w:rsidP="006574B0">
      <w:pPr>
        <w:pStyle w:val="HTML"/>
        <w:spacing w:line="360" w:lineRule="auto"/>
        <w:jc w:val="center"/>
        <w:rPr>
          <w:rFonts w:ascii="Times New Roman" w:hAnsi="Times New Roman"/>
          <w:b/>
          <w:color w:val="000000"/>
          <w:sz w:val="28"/>
          <w:szCs w:val="28"/>
          <w:lang w:val="uk-UA"/>
        </w:rPr>
      </w:pPr>
    </w:p>
    <w:p w14:paraId="0E2041D9" w14:textId="77777777" w:rsidR="006574B0" w:rsidRDefault="006574B0" w:rsidP="006574B0">
      <w:pPr>
        <w:pStyle w:val="HTML"/>
        <w:spacing w:line="360" w:lineRule="auto"/>
        <w:jc w:val="center"/>
        <w:rPr>
          <w:rFonts w:ascii="Times New Roman" w:hAnsi="Times New Roman"/>
          <w:b/>
          <w:color w:val="000000"/>
          <w:sz w:val="28"/>
          <w:szCs w:val="28"/>
          <w:lang w:val="uk-UA"/>
        </w:rPr>
      </w:pPr>
    </w:p>
    <w:p w14:paraId="1898D8B1" w14:textId="77777777" w:rsidR="006574B0" w:rsidRDefault="006574B0" w:rsidP="006574B0">
      <w:pPr>
        <w:pStyle w:val="HTML"/>
        <w:spacing w:line="360" w:lineRule="auto"/>
        <w:jc w:val="center"/>
        <w:rPr>
          <w:rFonts w:ascii="Times New Roman" w:hAnsi="Times New Roman"/>
          <w:b/>
          <w:color w:val="000000"/>
          <w:sz w:val="28"/>
          <w:szCs w:val="28"/>
          <w:lang w:val="uk-UA"/>
        </w:rPr>
      </w:pPr>
    </w:p>
    <w:p w14:paraId="1B1A884D" w14:textId="77777777" w:rsidR="006574B0" w:rsidRDefault="006574B0" w:rsidP="006574B0">
      <w:pPr>
        <w:pStyle w:val="HTML"/>
        <w:spacing w:line="360" w:lineRule="auto"/>
        <w:jc w:val="center"/>
        <w:rPr>
          <w:rFonts w:ascii="Times New Roman" w:hAnsi="Times New Roman"/>
          <w:b/>
          <w:color w:val="000000"/>
          <w:sz w:val="28"/>
          <w:szCs w:val="28"/>
          <w:lang w:val="uk-UA"/>
        </w:rPr>
      </w:pPr>
    </w:p>
    <w:p w14:paraId="6114B6BF" w14:textId="3ABDB6CC" w:rsidR="006574B0" w:rsidRPr="005514C6" w:rsidRDefault="006574B0" w:rsidP="006574B0">
      <w:pPr>
        <w:pStyle w:val="HTML"/>
        <w:spacing w:line="360" w:lineRule="auto"/>
        <w:jc w:val="center"/>
        <w:rPr>
          <w:rFonts w:ascii="Times New Roman" w:hAnsi="Times New Roman"/>
          <w:b/>
          <w:color w:val="000000"/>
          <w:sz w:val="28"/>
          <w:szCs w:val="28"/>
          <w:lang w:val="uk-UA"/>
        </w:rPr>
      </w:pPr>
      <w:r w:rsidRPr="005514C6">
        <w:rPr>
          <w:rFonts w:ascii="Times New Roman" w:hAnsi="Times New Roman"/>
          <w:b/>
          <w:color w:val="000000"/>
          <w:sz w:val="28"/>
          <w:szCs w:val="28"/>
          <w:lang w:val="uk-UA"/>
        </w:rPr>
        <w:t xml:space="preserve">Програма капітального будівництва </w:t>
      </w:r>
    </w:p>
    <w:p w14:paraId="72B3B7BE" w14:textId="43DAB698" w:rsidR="006574B0" w:rsidRPr="005514C6" w:rsidRDefault="006574B0" w:rsidP="006574B0">
      <w:pPr>
        <w:pStyle w:val="HTML"/>
        <w:spacing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 xml:space="preserve">Червоноградської </w:t>
      </w:r>
      <w:r w:rsidRPr="005514C6">
        <w:rPr>
          <w:rFonts w:ascii="Times New Roman" w:hAnsi="Times New Roman"/>
          <w:b/>
          <w:color w:val="000000"/>
          <w:sz w:val="28"/>
          <w:szCs w:val="28"/>
          <w:lang w:val="uk-UA"/>
        </w:rPr>
        <w:t xml:space="preserve"> міської територіальної громади  </w:t>
      </w:r>
    </w:p>
    <w:p w14:paraId="739CE59D" w14:textId="2C1DFCAF" w:rsidR="006574B0" w:rsidRPr="005514C6" w:rsidRDefault="006574B0" w:rsidP="006574B0">
      <w:pPr>
        <w:pStyle w:val="HTML"/>
        <w:spacing w:line="360" w:lineRule="auto"/>
        <w:jc w:val="center"/>
        <w:rPr>
          <w:rFonts w:ascii="Times New Roman" w:hAnsi="Times New Roman"/>
          <w:b/>
          <w:color w:val="000000"/>
          <w:sz w:val="28"/>
          <w:szCs w:val="28"/>
          <w:lang w:val="uk-UA"/>
        </w:rPr>
      </w:pPr>
      <w:r w:rsidRPr="005514C6">
        <w:rPr>
          <w:rFonts w:ascii="Times New Roman" w:hAnsi="Times New Roman"/>
          <w:b/>
          <w:color w:val="000000"/>
          <w:sz w:val="28"/>
          <w:szCs w:val="28"/>
          <w:lang w:val="uk-UA"/>
        </w:rPr>
        <w:t xml:space="preserve">на </w:t>
      </w:r>
      <w:r>
        <w:rPr>
          <w:rFonts w:ascii="Times New Roman" w:hAnsi="Times New Roman"/>
          <w:b/>
          <w:color w:val="000000"/>
          <w:sz w:val="28"/>
          <w:szCs w:val="28"/>
          <w:lang w:val="uk-UA"/>
        </w:rPr>
        <w:t>2025-2028</w:t>
      </w:r>
      <w:r w:rsidRPr="005514C6">
        <w:rPr>
          <w:rFonts w:ascii="Times New Roman" w:hAnsi="Times New Roman"/>
          <w:b/>
          <w:color w:val="000000"/>
          <w:sz w:val="28"/>
          <w:szCs w:val="28"/>
          <w:lang w:val="uk-UA"/>
        </w:rPr>
        <w:t xml:space="preserve"> роки</w:t>
      </w:r>
      <w:r w:rsidRPr="005514C6">
        <w:rPr>
          <w:b/>
          <w:color w:val="000000"/>
          <w:sz w:val="24"/>
          <w:szCs w:val="24"/>
          <w:lang w:val="uk-UA"/>
        </w:rPr>
        <w:t xml:space="preserve"> </w:t>
      </w:r>
    </w:p>
    <w:p w14:paraId="55E4AC4E" w14:textId="391D6A42" w:rsidR="000C15B4" w:rsidRPr="00E03305" w:rsidRDefault="006574B0" w:rsidP="000C15B4">
      <w:pPr>
        <w:pStyle w:val="a7"/>
        <w:numPr>
          <w:ilvl w:val="0"/>
          <w:numId w:val="1"/>
        </w:numPr>
        <w:jc w:val="center"/>
        <w:rPr>
          <w:b/>
          <w:color w:val="000000"/>
          <w:sz w:val="26"/>
          <w:szCs w:val="26"/>
          <w:lang w:val="uk-UA"/>
        </w:rPr>
      </w:pPr>
      <w:r w:rsidRPr="000C15B4">
        <w:rPr>
          <w:b/>
          <w:color w:val="000000"/>
          <w:sz w:val="24"/>
          <w:szCs w:val="24"/>
          <w:lang w:val="uk-UA"/>
        </w:rPr>
        <w:br w:type="page"/>
      </w:r>
      <w:r w:rsidR="000C15B4" w:rsidRPr="00E03305">
        <w:rPr>
          <w:b/>
          <w:color w:val="000000"/>
          <w:sz w:val="26"/>
          <w:szCs w:val="26"/>
          <w:lang w:val="uk-UA"/>
        </w:rPr>
        <w:lastRenderedPageBreak/>
        <w:t>Загальні положення</w:t>
      </w:r>
    </w:p>
    <w:p w14:paraId="47E50C80" w14:textId="77777777" w:rsidR="000C15B4" w:rsidRPr="00E03305" w:rsidRDefault="000C15B4" w:rsidP="000C15B4">
      <w:pPr>
        <w:pStyle w:val="a7"/>
        <w:rPr>
          <w:b/>
          <w:color w:val="000000"/>
          <w:sz w:val="26"/>
          <w:szCs w:val="26"/>
          <w:lang w:val="uk-UA"/>
        </w:rPr>
      </w:pPr>
    </w:p>
    <w:p w14:paraId="0B410B8B" w14:textId="40B320B3" w:rsidR="00947B3D" w:rsidRPr="00E03305" w:rsidRDefault="00552716" w:rsidP="00947B3D">
      <w:pPr>
        <w:pStyle w:val="HTML"/>
        <w:ind w:firstLine="567"/>
        <w:jc w:val="both"/>
        <w:rPr>
          <w:rFonts w:ascii="Times New Roman" w:hAnsi="Times New Roman"/>
          <w:color w:val="000000"/>
          <w:sz w:val="26"/>
          <w:szCs w:val="26"/>
          <w:lang w:val="uk-UA"/>
        </w:rPr>
      </w:pPr>
      <w:r w:rsidRPr="00E03305">
        <w:rPr>
          <w:rFonts w:ascii="Times New Roman" w:hAnsi="Times New Roman"/>
          <w:sz w:val="26"/>
          <w:szCs w:val="26"/>
          <w:lang w:val="uk-UA"/>
        </w:rPr>
        <w:t xml:space="preserve">Програма капітального будівництва </w:t>
      </w:r>
      <w:r w:rsidR="00EE2FEA" w:rsidRPr="00E03305">
        <w:rPr>
          <w:rFonts w:ascii="Times New Roman" w:hAnsi="Times New Roman"/>
          <w:sz w:val="26"/>
          <w:szCs w:val="26"/>
          <w:lang w:val="uk-UA"/>
        </w:rPr>
        <w:t xml:space="preserve">Червоноградської  міської територіальної громади на 2025-2028 роки (далі – Програма) </w:t>
      </w:r>
      <w:r w:rsidR="00947B3D" w:rsidRPr="00E03305">
        <w:rPr>
          <w:rFonts w:ascii="Times New Roman" w:hAnsi="Times New Roman"/>
          <w:color w:val="000000"/>
          <w:sz w:val="26"/>
          <w:szCs w:val="26"/>
          <w:lang w:val="uk-UA"/>
        </w:rPr>
        <w:t>розроблена відповідно до Конституції України, Господарського кодексу України, Бюджетного кодексу України, Законів України "Про місцеве самоврядування в Україні" та інших нормативно-правових актів з метою реалізації на території громади державної політики, власних повноважень виконавчих органів міської ради та створення умов для покращення життєдіяльності населення.</w:t>
      </w:r>
    </w:p>
    <w:p w14:paraId="59648792" w14:textId="1CFE44DA" w:rsidR="00947B3D" w:rsidRPr="00E03305" w:rsidRDefault="00947B3D" w:rsidP="00947B3D">
      <w:pPr>
        <w:pStyle w:val="Default"/>
        <w:ind w:firstLine="567"/>
        <w:jc w:val="both"/>
        <w:rPr>
          <w:sz w:val="26"/>
          <w:szCs w:val="26"/>
          <w:lang w:val="uk-UA"/>
        </w:rPr>
      </w:pPr>
      <w:r w:rsidRPr="00E03305">
        <w:rPr>
          <w:sz w:val="26"/>
          <w:szCs w:val="26"/>
          <w:lang w:val="uk-UA"/>
        </w:rPr>
        <w:t>Програма розроблена з урахуванням пріоритетів і завдань Червоноградської міської територіальної громад та визначає основні цілі і заходи необхідні для врегулювання капітального будівництва Червоноградської міської територіальної громад</w:t>
      </w:r>
      <w:r w:rsidR="00BD687F" w:rsidRPr="00E03305">
        <w:rPr>
          <w:sz w:val="26"/>
          <w:szCs w:val="26"/>
          <w:lang w:val="uk-UA"/>
        </w:rPr>
        <w:t>и</w:t>
      </w:r>
      <w:r w:rsidRPr="00E03305">
        <w:rPr>
          <w:sz w:val="26"/>
          <w:szCs w:val="26"/>
          <w:lang w:val="uk-UA"/>
        </w:rPr>
        <w:t xml:space="preserve"> на період 2025 – 2028 роки. </w:t>
      </w:r>
    </w:p>
    <w:p w14:paraId="00B1CF19" w14:textId="064782F9" w:rsidR="00947B3D" w:rsidRPr="00E03305" w:rsidRDefault="00947B3D" w:rsidP="00947B3D">
      <w:pPr>
        <w:pStyle w:val="Default"/>
        <w:ind w:firstLine="567"/>
        <w:jc w:val="both"/>
        <w:rPr>
          <w:sz w:val="26"/>
          <w:szCs w:val="26"/>
          <w:lang w:val="uk-UA"/>
        </w:rPr>
      </w:pPr>
      <w:r w:rsidRPr="00E03305">
        <w:rPr>
          <w:sz w:val="26"/>
          <w:szCs w:val="26"/>
          <w:lang w:val="uk-UA"/>
        </w:rPr>
        <w:t>Основним</w:t>
      </w:r>
      <w:r w:rsidR="003824C1" w:rsidRPr="00E03305">
        <w:rPr>
          <w:sz w:val="26"/>
          <w:szCs w:val="26"/>
          <w:lang w:val="uk-UA"/>
        </w:rPr>
        <w:t>и</w:t>
      </w:r>
      <w:r w:rsidRPr="00E03305">
        <w:rPr>
          <w:sz w:val="26"/>
          <w:szCs w:val="26"/>
          <w:lang w:val="uk-UA"/>
        </w:rPr>
        <w:t xml:space="preserve"> виконавц</w:t>
      </w:r>
      <w:r w:rsidR="003824C1" w:rsidRPr="00E03305">
        <w:rPr>
          <w:sz w:val="26"/>
          <w:szCs w:val="26"/>
          <w:lang w:val="uk-UA"/>
        </w:rPr>
        <w:t>я</w:t>
      </w:r>
      <w:r w:rsidRPr="00E03305">
        <w:rPr>
          <w:sz w:val="26"/>
          <w:szCs w:val="26"/>
          <w:lang w:val="uk-UA"/>
        </w:rPr>
        <w:t>м</w:t>
      </w:r>
      <w:r w:rsidR="003824C1" w:rsidRPr="00E03305">
        <w:rPr>
          <w:sz w:val="26"/>
          <w:szCs w:val="26"/>
          <w:lang w:val="uk-UA"/>
        </w:rPr>
        <w:t>и</w:t>
      </w:r>
      <w:r w:rsidRPr="00E03305">
        <w:rPr>
          <w:sz w:val="26"/>
          <w:szCs w:val="26"/>
          <w:lang w:val="uk-UA"/>
        </w:rPr>
        <w:t xml:space="preserve"> програми є відділ капітального будівництва та інвестицій Шептицької міської ради, відділ освіти Шептицької міської ради, відділ охорони здоров’я Шептицької міської ради, відділ культури Шептицької міської ради та комунальні підприємства  Шептицької міської ради.</w:t>
      </w:r>
    </w:p>
    <w:p w14:paraId="4062AA81" w14:textId="77777777" w:rsidR="00947B3D" w:rsidRPr="00E03305" w:rsidRDefault="00947B3D" w:rsidP="00947B3D">
      <w:pPr>
        <w:pStyle w:val="HTML"/>
        <w:ind w:firstLine="567"/>
        <w:jc w:val="both"/>
        <w:rPr>
          <w:rFonts w:ascii="Times New Roman" w:hAnsi="Times New Roman"/>
          <w:color w:val="000000"/>
          <w:sz w:val="26"/>
          <w:szCs w:val="26"/>
          <w:lang w:val="uk-UA"/>
        </w:rPr>
      </w:pPr>
    </w:p>
    <w:p w14:paraId="6272D9AA" w14:textId="7A150343" w:rsidR="008D4ECC" w:rsidRPr="00E03305" w:rsidRDefault="008D4ECC" w:rsidP="00E03305">
      <w:pPr>
        <w:pStyle w:val="a7"/>
        <w:numPr>
          <w:ilvl w:val="0"/>
          <w:numId w:val="1"/>
        </w:numPr>
        <w:jc w:val="center"/>
        <w:rPr>
          <w:b/>
          <w:color w:val="000000"/>
          <w:sz w:val="26"/>
          <w:szCs w:val="26"/>
          <w:lang w:val="uk-UA"/>
        </w:rPr>
      </w:pPr>
      <w:r w:rsidRPr="00E03305">
        <w:rPr>
          <w:b/>
          <w:color w:val="000000"/>
          <w:sz w:val="26"/>
          <w:szCs w:val="26"/>
          <w:lang w:val="uk-UA"/>
        </w:rPr>
        <w:t xml:space="preserve">Мета Програми </w:t>
      </w:r>
    </w:p>
    <w:p w14:paraId="182261F7" w14:textId="77777777" w:rsidR="00E03305" w:rsidRPr="00E03305" w:rsidRDefault="00E03305" w:rsidP="00E03305">
      <w:pPr>
        <w:pStyle w:val="a7"/>
        <w:rPr>
          <w:b/>
          <w:color w:val="000000"/>
          <w:sz w:val="26"/>
          <w:szCs w:val="26"/>
          <w:lang w:val="uk-UA"/>
        </w:rPr>
      </w:pPr>
    </w:p>
    <w:p w14:paraId="6B154D16" w14:textId="647FD9C3" w:rsidR="008D4ECC" w:rsidRPr="00E03305" w:rsidRDefault="008D4ECC" w:rsidP="008D4ECC">
      <w:pPr>
        <w:ind w:firstLine="567"/>
        <w:jc w:val="both"/>
        <w:rPr>
          <w:color w:val="000000"/>
          <w:sz w:val="26"/>
          <w:szCs w:val="26"/>
          <w:lang w:val="uk-UA"/>
        </w:rPr>
      </w:pPr>
      <w:r w:rsidRPr="00E03305">
        <w:rPr>
          <w:color w:val="000000"/>
          <w:sz w:val="26"/>
          <w:szCs w:val="26"/>
          <w:lang w:val="uk-UA"/>
        </w:rPr>
        <w:t xml:space="preserve">Підвищення рівня комфорту та якості життя </w:t>
      </w:r>
      <w:r w:rsidR="0086542C">
        <w:rPr>
          <w:color w:val="000000"/>
          <w:sz w:val="26"/>
          <w:szCs w:val="26"/>
          <w:lang w:val="uk-UA"/>
        </w:rPr>
        <w:t xml:space="preserve">мешканців </w:t>
      </w:r>
      <w:r w:rsidRPr="00E03305">
        <w:rPr>
          <w:color w:val="000000"/>
          <w:sz w:val="26"/>
          <w:szCs w:val="26"/>
          <w:lang w:val="uk-UA"/>
        </w:rPr>
        <w:t>Червоноградської міської територіальної громади шляхом покращення технічних та якісних характеристик об’єктів комунальної сфери, комфортного перебування мешканців на вулицях міста, реконструкція та будівництво мереж зовнішнього освітлення, реконструкція елементів благоустрою, будівництво/реконструкція інженерних мереж, капітальний ремонт/реконструкція закладів освіти, реконструкція</w:t>
      </w:r>
      <w:r w:rsidR="0023230E" w:rsidRPr="00E03305">
        <w:rPr>
          <w:color w:val="000000"/>
          <w:sz w:val="26"/>
          <w:szCs w:val="26"/>
          <w:lang w:val="uk-UA"/>
        </w:rPr>
        <w:t xml:space="preserve"> мереж тепло-, водопостачання та водовідведення, </w:t>
      </w:r>
      <w:r w:rsidRPr="00E03305">
        <w:rPr>
          <w:color w:val="000000"/>
          <w:sz w:val="26"/>
          <w:szCs w:val="26"/>
          <w:lang w:val="uk-UA"/>
        </w:rPr>
        <w:t>реконструкція мостів,</w:t>
      </w:r>
      <w:r w:rsidR="00CB1785" w:rsidRPr="00E03305">
        <w:rPr>
          <w:color w:val="000000"/>
          <w:sz w:val="26"/>
          <w:szCs w:val="26"/>
          <w:lang w:val="uk-UA"/>
        </w:rPr>
        <w:t xml:space="preserve"> ремонт закладів охорони здоров’я, </w:t>
      </w:r>
      <w:r w:rsidRPr="00E03305">
        <w:rPr>
          <w:color w:val="000000"/>
          <w:sz w:val="26"/>
          <w:szCs w:val="26"/>
          <w:lang w:val="uk-UA"/>
        </w:rPr>
        <w:t xml:space="preserve"> тощо.</w:t>
      </w:r>
    </w:p>
    <w:p w14:paraId="2B3B33BD" w14:textId="77777777" w:rsidR="008D4ECC" w:rsidRPr="00E03305" w:rsidRDefault="008D4ECC" w:rsidP="008D4ECC">
      <w:pPr>
        <w:ind w:firstLine="567"/>
        <w:jc w:val="both"/>
        <w:rPr>
          <w:color w:val="000000"/>
          <w:sz w:val="26"/>
          <w:szCs w:val="26"/>
          <w:lang w:val="uk-UA"/>
        </w:rPr>
      </w:pPr>
    </w:p>
    <w:p w14:paraId="193C9F1F" w14:textId="5D23F390" w:rsidR="008D4ECC" w:rsidRPr="00E03305" w:rsidRDefault="00BD687F" w:rsidP="00BD687F">
      <w:pPr>
        <w:pStyle w:val="a7"/>
        <w:numPr>
          <w:ilvl w:val="0"/>
          <w:numId w:val="1"/>
        </w:numPr>
        <w:jc w:val="center"/>
        <w:rPr>
          <w:b/>
          <w:color w:val="000000"/>
          <w:sz w:val="26"/>
          <w:szCs w:val="26"/>
          <w:lang w:val="uk-UA"/>
        </w:rPr>
      </w:pPr>
      <w:r w:rsidRPr="00E03305">
        <w:rPr>
          <w:b/>
          <w:color w:val="000000"/>
          <w:sz w:val="26"/>
          <w:szCs w:val="26"/>
          <w:lang w:val="uk-UA"/>
        </w:rPr>
        <w:t>Основні завдання Програми</w:t>
      </w:r>
    </w:p>
    <w:p w14:paraId="76029BE7" w14:textId="77777777" w:rsidR="00BD687F" w:rsidRPr="00E03305" w:rsidRDefault="00BD687F" w:rsidP="007C6FDF">
      <w:pPr>
        <w:pStyle w:val="a7"/>
        <w:rPr>
          <w:b/>
          <w:color w:val="000000"/>
          <w:sz w:val="26"/>
          <w:szCs w:val="26"/>
          <w:lang w:val="uk-UA"/>
        </w:rPr>
      </w:pPr>
    </w:p>
    <w:p w14:paraId="4B80C555" w14:textId="77777777" w:rsidR="00BD687F" w:rsidRPr="00E03305" w:rsidRDefault="00BD687F" w:rsidP="00BD687F">
      <w:pPr>
        <w:jc w:val="both"/>
        <w:rPr>
          <w:sz w:val="26"/>
          <w:szCs w:val="26"/>
        </w:rPr>
      </w:pPr>
      <w:proofErr w:type="spellStart"/>
      <w:r w:rsidRPr="00E03305">
        <w:rPr>
          <w:sz w:val="26"/>
          <w:szCs w:val="26"/>
        </w:rPr>
        <w:t>Основними</w:t>
      </w:r>
      <w:proofErr w:type="spellEnd"/>
      <w:r w:rsidRPr="00E03305">
        <w:rPr>
          <w:sz w:val="26"/>
          <w:szCs w:val="26"/>
        </w:rPr>
        <w:t xml:space="preserve"> </w:t>
      </w:r>
      <w:proofErr w:type="spellStart"/>
      <w:r w:rsidRPr="00E03305">
        <w:rPr>
          <w:sz w:val="26"/>
          <w:szCs w:val="26"/>
        </w:rPr>
        <w:t>завданнями</w:t>
      </w:r>
      <w:proofErr w:type="spellEnd"/>
      <w:r w:rsidRPr="00E03305">
        <w:rPr>
          <w:sz w:val="26"/>
          <w:szCs w:val="26"/>
        </w:rPr>
        <w:t xml:space="preserve"> </w:t>
      </w:r>
      <w:proofErr w:type="spellStart"/>
      <w:r w:rsidRPr="00E03305">
        <w:rPr>
          <w:sz w:val="26"/>
          <w:szCs w:val="26"/>
        </w:rPr>
        <w:t>Програми</w:t>
      </w:r>
      <w:proofErr w:type="spellEnd"/>
      <w:r w:rsidRPr="00E03305">
        <w:rPr>
          <w:sz w:val="26"/>
          <w:szCs w:val="26"/>
        </w:rPr>
        <w:t xml:space="preserve"> є:</w:t>
      </w:r>
    </w:p>
    <w:p w14:paraId="261F2300" w14:textId="05387565" w:rsidR="00BD687F" w:rsidRPr="00E03305" w:rsidRDefault="00BD687F" w:rsidP="00BD687F">
      <w:pPr>
        <w:jc w:val="both"/>
        <w:rPr>
          <w:sz w:val="26"/>
          <w:szCs w:val="26"/>
        </w:rPr>
      </w:pPr>
      <w:r w:rsidRPr="00E03305">
        <w:rPr>
          <w:sz w:val="26"/>
          <w:szCs w:val="26"/>
        </w:rPr>
        <w:t xml:space="preserve">- </w:t>
      </w:r>
      <w:proofErr w:type="spellStart"/>
      <w:r w:rsidRPr="00E03305">
        <w:rPr>
          <w:sz w:val="26"/>
          <w:szCs w:val="26"/>
        </w:rPr>
        <w:t>забезпечення</w:t>
      </w:r>
      <w:proofErr w:type="spellEnd"/>
      <w:r w:rsidRPr="00E03305">
        <w:rPr>
          <w:sz w:val="26"/>
          <w:szCs w:val="26"/>
        </w:rPr>
        <w:t xml:space="preserve"> </w:t>
      </w:r>
      <w:proofErr w:type="spellStart"/>
      <w:r w:rsidRPr="00E03305">
        <w:rPr>
          <w:sz w:val="26"/>
          <w:szCs w:val="26"/>
        </w:rPr>
        <w:t>належного</w:t>
      </w:r>
      <w:proofErr w:type="spellEnd"/>
      <w:r w:rsidRPr="00E03305">
        <w:rPr>
          <w:sz w:val="26"/>
          <w:szCs w:val="26"/>
        </w:rPr>
        <w:t xml:space="preserve"> </w:t>
      </w:r>
      <w:proofErr w:type="spellStart"/>
      <w:r w:rsidRPr="00E03305">
        <w:rPr>
          <w:sz w:val="26"/>
          <w:szCs w:val="26"/>
        </w:rPr>
        <w:t>проведення</w:t>
      </w:r>
      <w:proofErr w:type="spellEnd"/>
      <w:r w:rsidRPr="00E03305">
        <w:rPr>
          <w:sz w:val="26"/>
          <w:szCs w:val="26"/>
        </w:rPr>
        <w:t xml:space="preserve"> </w:t>
      </w:r>
      <w:proofErr w:type="spellStart"/>
      <w:r w:rsidRPr="00E03305">
        <w:rPr>
          <w:sz w:val="26"/>
          <w:szCs w:val="26"/>
        </w:rPr>
        <w:t>ремонтів</w:t>
      </w:r>
      <w:proofErr w:type="spellEnd"/>
      <w:r w:rsidRPr="00E03305">
        <w:rPr>
          <w:sz w:val="26"/>
          <w:szCs w:val="26"/>
        </w:rPr>
        <w:t xml:space="preserve"> </w:t>
      </w:r>
      <w:proofErr w:type="spellStart"/>
      <w:r w:rsidRPr="00E03305">
        <w:rPr>
          <w:sz w:val="26"/>
          <w:szCs w:val="26"/>
        </w:rPr>
        <w:t>об’єктів</w:t>
      </w:r>
      <w:proofErr w:type="spellEnd"/>
      <w:r w:rsidRPr="00E03305">
        <w:rPr>
          <w:sz w:val="26"/>
          <w:szCs w:val="26"/>
        </w:rPr>
        <w:t xml:space="preserve"> </w:t>
      </w:r>
      <w:proofErr w:type="spellStart"/>
      <w:r w:rsidRPr="00E03305">
        <w:rPr>
          <w:sz w:val="26"/>
          <w:szCs w:val="26"/>
        </w:rPr>
        <w:t>житлово-комунального</w:t>
      </w:r>
      <w:proofErr w:type="spellEnd"/>
      <w:r w:rsidRPr="00E03305">
        <w:rPr>
          <w:sz w:val="26"/>
          <w:szCs w:val="26"/>
        </w:rPr>
        <w:t xml:space="preserve"> </w:t>
      </w:r>
      <w:proofErr w:type="spellStart"/>
      <w:r w:rsidRPr="00E03305">
        <w:rPr>
          <w:sz w:val="26"/>
          <w:szCs w:val="26"/>
        </w:rPr>
        <w:t>господарства</w:t>
      </w:r>
      <w:proofErr w:type="spellEnd"/>
      <w:r w:rsidRPr="00E03305">
        <w:rPr>
          <w:sz w:val="26"/>
          <w:szCs w:val="26"/>
        </w:rPr>
        <w:t xml:space="preserve">, </w:t>
      </w:r>
      <w:proofErr w:type="spellStart"/>
      <w:r w:rsidRPr="00E03305">
        <w:rPr>
          <w:sz w:val="26"/>
          <w:szCs w:val="26"/>
        </w:rPr>
        <w:t>соціальних</w:t>
      </w:r>
      <w:proofErr w:type="spellEnd"/>
      <w:r w:rsidRPr="00E03305">
        <w:rPr>
          <w:sz w:val="26"/>
          <w:szCs w:val="26"/>
        </w:rPr>
        <w:t xml:space="preserve"> </w:t>
      </w:r>
      <w:proofErr w:type="spellStart"/>
      <w:r w:rsidRPr="00E03305">
        <w:rPr>
          <w:sz w:val="26"/>
          <w:szCs w:val="26"/>
        </w:rPr>
        <w:t>установ</w:t>
      </w:r>
      <w:proofErr w:type="spellEnd"/>
      <w:r w:rsidRPr="00E03305">
        <w:rPr>
          <w:sz w:val="26"/>
          <w:szCs w:val="26"/>
        </w:rPr>
        <w:t xml:space="preserve">, </w:t>
      </w:r>
      <w:proofErr w:type="spellStart"/>
      <w:r w:rsidRPr="00E03305">
        <w:rPr>
          <w:sz w:val="26"/>
          <w:szCs w:val="26"/>
        </w:rPr>
        <w:t>закладів</w:t>
      </w:r>
      <w:proofErr w:type="spellEnd"/>
      <w:r w:rsidRPr="00E03305">
        <w:rPr>
          <w:sz w:val="26"/>
          <w:szCs w:val="26"/>
        </w:rPr>
        <w:t xml:space="preserve"> </w:t>
      </w:r>
      <w:proofErr w:type="spellStart"/>
      <w:r w:rsidRPr="00E03305">
        <w:rPr>
          <w:sz w:val="26"/>
          <w:szCs w:val="26"/>
        </w:rPr>
        <w:t>комунального</w:t>
      </w:r>
      <w:proofErr w:type="spellEnd"/>
      <w:r w:rsidRPr="00E03305">
        <w:rPr>
          <w:sz w:val="26"/>
          <w:szCs w:val="26"/>
        </w:rPr>
        <w:t xml:space="preserve"> </w:t>
      </w:r>
      <w:proofErr w:type="spellStart"/>
      <w:r w:rsidRPr="00E03305">
        <w:rPr>
          <w:sz w:val="26"/>
          <w:szCs w:val="26"/>
        </w:rPr>
        <w:t>призначення</w:t>
      </w:r>
      <w:proofErr w:type="spellEnd"/>
      <w:r w:rsidRPr="00E03305">
        <w:rPr>
          <w:sz w:val="26"/>
          <w:szCs w:val="26"/>
        </w:rPr>
        <w:t xml:space="preserve"> та </w:t>
      </w:r>
      <w:proofErr w:type="spellStart"/>
      <w:r w:rsidRPr="00E03305">
        <w:rPr>
          <w:sz w:val="26"/>
          <w:szCs w:val="26"/>
        </w:rPr>
        <w:t>іншого</w:t>
      </w:r>
      <w:proofErr w:type="spellEnd"/>
      <w:r w:rsidRPr="00E03305">
        <w:rPr>
          <w:sz w:val="26"/>
          <w:szCs w:val="26"/>
        </w:rPr>
        <w:t xml:space="preserve"> майна</w:t>
      </w:r>
      <w:r w:rsidRPr="00E03305">
        <w:rPr>
          <w:sz w:val="26"/>
          <w:szCs w:val="26"/>
          <w:lang w:val="uk-UA"/>
        </w:rPr>
        <w:t xml:space="preserve"> Червоноградської міської територіальної громади</w:t>
      </w:r>
      <w:r w:rsidRPr="00E03305">
        <w:rPr>
          <w:sz w:val="26"/>
          <w:szCs w:val="26"/>
        </w:rPr>
        <w:t>.</w:t>
      </w:r>
    </w:p>
    <w:p w14:paraId="138E77AB" w14:textId="68A0FDBC" w:rsidR="00BD687F" w:rsidRPr="00E03305" w:rsidRDefault="00BD687F" w:rsidP="00BD687F">
      <w:pPr>
        <w:jc w:val="both"/>
        <w:rPr>
          <w:sz w:val="26"/>
          <w:szCs w:val="26"/>
          <w:lang w:val="uk-UA"/>
        </w:rPr>
      </w:pPr>
      <w:r w:rsidRPr="00E03305">
        <w:rPr>
          <w:sz w:val="26"/>
          <w:szCs w:val="26"/>
        </w:rPr>
        <w:t xml:space="preserve">- </w:t>
      </w:r>
      <w:proofErr w:type="spellStart"/>
      <w:r w:rsidRPr="00E03305">
        <w:rPr>
          <w:sz w:val="26"/>
          <w:szCs w:val="26"/>
        </w:rPr>
        <w:t>будівництво</w:t>
      </w:r>
      <w:proofErr w:type="spellEnd"/>
      <w:r w:rsidRPr="00E03305">
        <w:rPr>
          <w:sz w:val="26"/>
          <w:szCs w:val="26"/>
        </w:rPr>
        <w:t xml:space="preserve">, </w:t>
      </w:r>
      <w:proofErr w:type="spellStart"/>
      <w:r w:rsidRPr="00E03305">
        <w:rPr>
          <w:sz w:val="26"/>
          <w:szCs w:val="26"/>
        </w:rPr>
        <w:t>модернізація</w:t>
      </w:r>
      <w:proofErr w:type="spellEnd"/>
      <w:r w:rsidRPr="00E03305">
        <w:rPr>
          <w:sz w:val="26"/>
          <w:szCs w:val="26"/>
        </w:rPr>
        <w:t xml:space="preserve">, </w:t>
      </w:r>
      <w:proofErr w:type="spellStart"/>
      <w:r w:rsidRPr="00E03305">
        <w:rPr>
          <w:sz w:val="26"/>
          <w:szCs w:val="26"/>
        </w:rPr>
        <w:t>капітальний</w:t>
      </w:r>
      <w:proofErr w:type="spellEnd"/>
      <w:r w:rsidRPr="00E03305">
        <w:rPr>
          <w:sz w:val="26"/>
          <w:szCs w:val="26"/>
        </w:rPr>
        <w:t xml:space="preserve"> ремонт, </w:t>
      </w:r>
      <w:proofErr w:type="spellStart"/>
      <w:r w:rsidRPr="00E03305">
        <w:rPr>
          <w:sz w:val="26"/>
          <w:szCs w:val="26"/>
        </w:rPr>
        <w:t>реконструкці</w:t>
      </w:r>
      <w:proofErr w:type="spellEnd"/>
      <w:r w:rsidR="00202182">
        <w:rPr>
          <w:sz w:val="26"/>
          <w:szCs w:val="26"/>
          <w:lang w:val="uk-UA"/>
        </w:rPr>
        <w:t>я</w:t>
      </w:r>
      <w:r w:rsidRPr="00E03305">
        <w:rPr>
          <w:sz w:val="26"/>
          <w:szCs w:val="26"/>
        </w:rPr>
        <w:t xml:space="preserve"> </w:t>
      </w:r>
      <w:proofErr w:type="spellStart"/>
      <w:r w:rsidRPr="00E03305">
        <w:rPr>
          <w:sz w:val="26"/>
          <w:szCs w:val="26"/>
        </w:rPr>
        <w:t>об’єктів</w:t>
      </w:r>
      <w:proofErr w:type="spellEnd"/>
      <w:r w:rsidRPr="00E03305">
        <w:rPr>
          <w:sz w:val="26"/>
          <w:szCs w:val="26"/>
        </w:rPr>
        <w:t xml:space="preserve"> </w:t>
      </w:r>
      <w:proofErr w:type="spellStart"/>
      <w:r w:rsidRPr="00E03305">
        <w:rPr>
          <w:sz w:val="26"/>
          <w:szCs w:val="26"/>
        </w:rPr>
        <w:t>інфраструктури</w:t>
      </w:r>
      <w:proofErr w:type="spellEnd"/>
      <w:r w:rsidRPr="00E03305">
        <w:rPr>
          <w:sz w:val="26"/>
          <w:szCs w:val="26"/>
        </w:rPr>
        <w:t xml:space="preserve">, </w:t>
      </w:r>
      <w:proofErr w:type="spellStart"/>
      <w:r w:rsidRPr="00E03305">
        <w:rPr>
          <w:sz w:val="26"/>
          <w:szCs w:val="26"/>
        </w:rPr>
        <w:t>збільшення</w:t>
      </w:r>
      <w:proofErr w:type="spellEnd"/>
      <w:r w:rsidRPr="00E03305">
        <w:rPr>
          <w:sz w:val="26"/>
          <w:szCs w:val="26"/>
        </w:rPr>
        <w:t xml:space="preserve"> </w:t>
      </w:r>
      <w:proofErr w:type="spellStart"/>
      <w:r w:rsidRPr="00E03305">
        <w:rPr>
          <w:sz w:val="26"/>
          <w:szCs w:val="26"/>
        </w:rPr>
        <w:t>мережі</w:t>
      </w:r>
      <w:proofErr w:type="spellEnd"/>
      <w:r w:rsidRPr="00E03305">
        <w:rPr>
          <w:sz w:val="26"/>
          <w:szCs w:val="26"/>
        </w:rPr>
        <w:t xml:space="preserve"> </w:t>
      </w:r>
      <w:proofErr w:type="spellStart"/>
      <w:r w:rsidRPr="00E03305">
        <w:rPr>
          <w:sz w:val="26"/>
          <w:szCs w:val="26"/>
        </w:rPr>
        <w:t>соціальної</w:t>
      </w:r>
      <w:proofErr w:type="spellEnd"/>
      <w:r w:rsidRPr="00E03305">
        <w:rPr>
          <w:sz w:val="26"/>
          <w:szCs w:val="26"/>
        </w:rPr>
        <w:t xml:space="preserve"> </w:t>
      </w:r>
      <w:proofErr w:type="spellStart"/>
      <w:r w:rsidRPr="00E03305">
        <w:rPr>
          <w:sz w:val="26"/>
          <w:szCs w:val="26"/>
        </w:rPr>
        <w:t>інфраструктури</w:t>
      </w:r>
      <w:proofErr w:type="spellEnd"/>
      <w:r w:rsidRPr="00E03305">
        <w:rPr>
          <w:sz w:val="26"/>
          <w:szCs w:val="26"/>
        </w:rPr>
        <w:t xml:space="preserve">, </w:t>
      </w:r>
      <w:proofErr w:type="spellStart"/>
      <w:r w:rsidRPr="00E03305">
        <w:rPr>
          <w:sz w:val="26"/>
          <w:szCs w:val="26"/>
        </w:rPr>
        <w:t>поліпшення</w:t>
      </w:r>
      <w:proofErr w:type="spellEnd"/>
      <w:r w:rsidRPr="00E03305">
        <w:rPr>
          <w:sz w:val="26"/>
          <w:szCs w:val="26"/>
        </w:rPr>
        <w:t xml:space="preserve"> </w:t>
      </w:r>
      <w:proofErr w:type="spellStart"/>
      <w:r w:rsidRPr="00E03305">
        <w:rPr>
          <w:sz w:val="26"/>
          <w:szCs w:val="26"/>
        </w:rPr>
        <w:t>технічного</w:t>
      </w:r>
      <w:proofErr w:type="spellEnd"/>
      <w:r w:rsidRPr="00E03305">
        <w:rPr>
          <w:sz w:val="26"/>
          <w:szCs w:val="26"/>
        </w:rPr>
        <w:t xml:space="preserve"> стану майна </w:t>
      </w:r>
      <w:proofErr w:type="spellStart"/>
      <w:r w:rsidRPr="00E03305">
        <w:rPr>
          <w:sz w:val="26"/>
          <w:szCs w:val="26"/>
        </w:rPr>
        <w:t>комунальної</w:t>
      </w:r>
      <w:proofErr w:type="spellEnd"/>
      <w:r w:rsidRPr="00E03305">
        <w:rPr>
          <w:sz w:val="26"/>
          <w:szCs w:val="26"/>
        </w:rPr>
        <w:t xml:space="preserve"> </w:t>
      </w:r>
      <w:proofErr w:type="spellStart"/>
      <w:r w:rsidRPr="00E03305">
        <w:rPr>
          <w:sz w:val="26"/>
          <w:szCs w:val="26"/>
        </w:rPr>
        <w:t>власності</w:t>
      </w:r>
      <w:proofErr w:type="spellEnd"/>
      <w:r w:rsidRPr="00E03305">
        <w:rPr>
          <w:sz w:val="26"/>
          <w:szCs w:val="26"/>
          <w:lang w:val="uk-UA"/>
        </w:rPr>
        <w:t>.</w:t>
      </w:r>
    </w:p>
    <w:p w14:paraId="5B91853B" w14:textId="77777777" w:rsidR="00BD687F" w:rsidRPr="00E03305" w:rsidRDefault="00BD687F" w:rsidP="00BD687F">
      <w:pPr>
        <w:jc w:val="both"/>
        <w:rPr>
          <w:sz w:val="26"/>
          <w:szCs w:val="26"/>
          <w:lang w:val="uk-UA"/>
        </w:rPr>
      </w:pPr>
      <w:r w:rsidRPr="00E03305">
        <w:rPr>
          <w:sz w:val="26"/>
          <w:szCs w:val="26"/>
          <w:lang w:val="uk-UA"/>
        </w:rPr>
        <w:t>- реалізація енергоефективних та капітальних заходів направлених на зменшення енергоспоживання та підвищення енергоефективності нежитлових приміщень, майнових комплексів, будівель та споруд комунальної власності.</w:t>
      </w:r>
    </w:p>
    <w:p w14:paraId="78B1056B" w14:textId="570F40BA" w:rsidR="00BD687F" w:rsidRPr="00E03305" w:rsidRDefault="00BD687F" w:rsidP="00BD687F">
      <w:pPr>
        <w:jc w:val="both"/>
        <w:rPr>
          <w:sz w:val="26"/>
          <w:szCs w:val="26"/>
          <w:lang w:val="uk-UA"/>
        </w:rPr>
      </w:pPr>
      <w:r w:rsidRPr="00E03305">
        <w:rPr>
          <w:sz w:val="26"/>
          <w:szCs w:val="26"/>
          <w:lang w:val="uk-UA"/>
        </w:rPr>
        <w:t>- реалізаці</w:t>
      </w:r>
      <w:r w:rsidR="00202182">
        <w:rPr>
          <w:sz w:val="26"/>
          <w:szCs w:val="26"/>
          <w:lang w:val="uk-UA"/>
        </w:rPr>
        <w:t>я</w:t>
      </w:r>
      <w:r w:rsidRPr="00E03305">
        <w:rPr>
          <w:sz w:val="26"/>
          <w:szCs w:val="26"/>
          <w:lang w:val="uk-UA"/>
        </w:rPr>
        <w:t xml:space="preserve"> інвестиційних проектів, що сприятиме підвищенню ефективності й надійності функціонування житлово-комунальної, інженерної та соціальної сфери громади.</w:t>
      </w:r>
    </w:p>
    <w:p w14:paraId="4AC637B7" w14:textId="316CF3A3" w:rsidR="00E03305" w:rsidRPr="00E03305" w:rsidRDefault="00E03305" w:rsidP="00BD687F">
      <w:pPr>
        <w:jc w:val="both"/>
        <w:rPr>
          <w:sz w:val="26"/>
          <w:szCs w:val="26"/>
          <w:lang w:val="uk-UA"/>
        </w:rPr>
      </w:pPr>
      <w:r w:rsidRPr="00E03305">
        <w:rPr>
          <w:sz w:val="26"/>
          <w:szCs w:val="26"/>
          <w:lang w:val="uk-UA"/>
        </w:rPr>
        <w:tab/>
        <w:t>План заходів Програми є невід’ємни</w:t>
      </w:r>
      <w:r w:rsidR="00202182">
        <w:rPr>
          <w:sz w:val="26"/>
          <w:szCs w:val="26"/>
          <w:lang w:val="uk-UA"/>
        </w:rPr>
        <w:t>м</w:t>
      </w:r>
      <w:r w:rsidRPr="00E03305">
        <w:rPr>
          <w:sz w:val="26"/>
          <w:szCs w:val="26"/>
          <w:lang w:val="uk-UA"/>
        </w:rPr>
        <w:t xml:space="preserve"> додатком, який може змінювати</w:t>
      </w:r>
      <w:r w:rsidR="00202182">
        <w:rPr>
          <w:sz w:val="26"/>
          <w:szCs w:val="26"/>
          <w:lang w:val="uk-UA"/>
        </w:rPr>
        <w:t>ся</w:t>
      </w:r>
      <w:r w:rsidRPr="00E03305">
        <w:rPr>
          <w:sz w:val="26"/>
          <w:szCs w:val="26"/>
          <w:lang w:val="uk-UA"/>
        </w:rPr>
        <w:t xml:space="preserve"> відповідно до наявних фінансових призначень.</w:t>
      </w:r>
    </w:p>
    <w:p w14:paraId="1FF5D963" w14:textId="77777777" w:rsidR="007C6FDF" w:rsidRPr="00E03305" w:rsidRDefault="007C6FDF" w:rsidP="00BD687F">
      <w:pPr>
        <w:jc w:val="both"/>
        <w:rPr>
          <w:sz w:val="26"/>
          <w:szCs w:val="26"/>
          <w:lang w:val="uk-UA"/>
        </w:rPr>
      </w:pPr>
    </w:p>
    <w:p w14:paraId="6CC3FB59" w14:textId="3B27601A" w:rsidR="007C6FDF" w:rsidRPr="0069023D" w:rsidRDefault="007C6FDF" w:rsidP="0069023D">
      <w:pPr>
        <w:pStyle w:val="a7"/>
        <w:numPr>
          <w:ilvl w:val="0"/>
          <w:numId w:val="1"/>
        </w:numPr>
        <w:jc w:val="center"/>
        <w:rPr>
          <w:rStyle w:val="ac"/>
          <w:b w:val="0"/>
          <w:bCs w:val="0"/>
          <w:sz w:val="26"/>
          <w:szCs w:val="26"/>
        </w:rPr>
      </w:pPr>
      <w:proofErr w:type="spellStart"/>
      <w:r w:rsidRPr="00E03305">
        <w:rPr>
          <w:rStyle w:val="ac"/>
          <w:rFonts w:eastAsiaTheme="majorEastAsia"/>
          <w:color w:val="2B2B2B"/>
          <w:spacing w:val="8"/>
          <w:sz w:val="26"/>
          <w:szCs w:val="26"/>
        </w:rPr>
        <w:t>Фінансове</w:t>
      </w:r>
      <w:proofErr w:type="spellEnd"/>
      <w:r w:rsidRPr="00E03305">
        <w:rPr>
          <w:rStyle w:val="ac"/>
          <w:rFonts w:eastAsiaTheme="majorEastAsia"/>
          <w:color w:val="2B2B2B"/>
          <w:spacing w:val="8"/>
          <w:sz w:val="26"/>
          <w:szCs w:val="26"/>
        </w:rPr>
        <w:t xml:space="preserve"> </w:t>
      </w:r>
      <w:proofErr w:type="spellStart"/>
      <w:r w:rsidRPr="00E03305">
        <w:rPr>
          <w:rStyle w:val="ac"/>
          <w:rFonts w:eastAsiaTheme="majorEastAsia"/>
          <w:color w:val="2B2B2B"/>
          <w:spacing w:val="8"/>
          <w:sz w:val="26"/>
          <w:szCs w:val="26"/>
        </w:rPr>
        <w:t>забезпечення</w:t>
      </w:r>
      <w:proofErr w:type="spellEnd"/>
      <w:r w:rsidRPr="00E03305">
        <w:rPr>
          <w:rStyle w:val="ac"/>
          <w:rFonts w:eastAsiaTheme="majorEastAsia"/>
          <w:color w:val="2B2B2B"/>
          <w:spacing w:val="8"/>
          <w:sz w:val="26"/>
          <w:szCs w:val="26"/>
        </w:rPr>
        <w:t xml:space="preserve"> </w:t>
      </w:r>
      <w:proofErr w:type="spellStart"/>
      <w:r w:rsidRPr="00E03305">
        <w:rPr>
          <w:rStyle w:val="ac"/>
          <w:rFonts w:eastAsiaTheme="majorEastAsia"/>
          <w:color w:val="2B2B2B"/>
          <w:spacing w:val="8"/>
          <w:sz w:val="26"/>
          <w:szCs w:val="26"/>
        </w:rPr>
        <w:t>виконання</w:t>
      </w:r>
      <w:proofErr w:type="spellEnd"/>
      <w:r w:rsidRPr="00E03305">
        <w:rPr>
          <w:rStyle w:val="ac"/>
          <w:rFonts w:eastAsiaTheme="majorEastAsia"/>
          <w:color w:val="2B2B2B"/>
          <w:spacing w:val="8"/>
          <w:sz w:val="26"/>
          <w:szCs w:val="26"/>
        </w:rPr>
        <w:t xml:space="preserve"> </w:t>
      </w:r>
      <w:proofErr w:type="spellStart"/>
      <w:r w:rsidRPr="00E03305">
        <w:rPr>
          <w:rStyle w:val="ac"/>
          <w:rFonts w:eastAsiaTheme="majorEastAsia"/>
          <w:color w:val="2B2B2B"/>
          <w:spacing w:val="8"/>
          <w:sz w:val="26"/>
          <w:szCs w:val="26"/>
        </w:rPr>
        <w:t>Програми</w:t>
      </w:r>
      <w:proofErr w:type="spellEnd"/>
    </w:p>
    <w:p w14:paraId="18AD4828" w14:textId="77777777" w:rsidR="0069023D" w:rsidRPr="00E03305" w:rsidRDefault="0069023D" w:rsidP="00850D7C">
      <w:pPr>
        <w:pStyle w:val="a7"/>
        <w:rPr>
          <w:sz w:val="26"/>
          <w:szCs w:val="26"/>
        </w:rPr>
      </w:pPr>
    </w:p>
    <w:p w14:paraId="358E658A" w14:textId="77777777" w:rsidR="007C6FDF" w:rsidRPr="00E03305" w:rsidRDefault="007C6FDF" w:rsidP="00850D7C">
      <w:pPr>
        <w:ind w:firstLine="360"/>
        <w:jc w:val="both"/>
        <w:rPr>
          <w:sz w:val="26"/>
          <w:szCs w:val="26"/>
        </w:rPr>
      </w:pPr>
      <w:proofErr w:type="spellStart"/>
      <w:r w:rsidRPr="00E03305">
        <w:rPr>
          <w:sz w:val="26"/>
          <w:szCs w:val="26"/>
        </w:rPr>
        <w:t>Фінансування</w:t>
      </w:r>
      <w:proofErr w:type="spellEnd"/>
      <w:r w:rsidRPr="00E03305">
        <w:rPr>
          <w:sz w:val="26"/>
          <w:szCs w:val="26"/>
        </w:rPr>
        <w:t xml:space="preserve"> </w:t>
      </w:r>
      <w:proofErr w:type="spellStart"/>
      <w:r w:rsidRPr="00E03305">
        <w:rPr>
          <w:sz w:val="26"/>
          <w:szCs w:val="26"/>
        </w:rPr>
        <w:t>цієї</w:t>
      </w:r>
      <w:proofErr w:type="spellEnd"/>
      <w:r w:rsidRPr="00E03305">
        <w:rPr>
          <w:sz w:val="26"/>
          <w:szCs w:val="26"/>
        </w:rPr>
        <w:t xml:space="preserve"> </w:t>
      </w:r>
      <w:proofErr w:type="spellStart"/>
      <w:r w:rsidRPr="00E03305">
        <w:rPr>
          <w:sz w:val="26"/>
          <w:szCs w:val="26"/>
        </w:rPr>
        <w:t>Програми</w:t>
      </w:r>
      <w:proofErr w:type="spellEnd"/>
      <w:r w:rsidRPr="00E03305">
        <w:rPr>
          <w:sz w:val="26"/>
          <w:szCs w:val="26"/>
        </w:rPr>
        <w:t xml:space="preserve"> </w:t>
      </w:r>
      <w:proofErr w:type="spellStart"/>
      <w:r w:rsidRPr="00E03305">
        <w:rPr>
          <w:sz w:val="26"/>
          <w:szCs w:val="26"/>
        </w:rPr>
        <w:t>здійснюється</w:t>
      </w:r>
      <w:proofErr w:type="spellEnd"/>
      <w:r w:rsidRPr="00E03305">
        <w:rPr>
          <w:sz w:val="26"/>
          <w:szCs w:val="26"/>
        </w:rPr>
        <w:t xml:space="preserve"> у межах </w:t>
      </w:r>
      <w:proofErr w:type="spellStart"/>
      <w:r w:rsidRPr="00E03305">
        <w:rPr>
          <w:sz w:val="26"/>
          <w:szCs w:val="26"/>
        </w:rPr>
        <w:t>затверджених</w:t>
      </w:r>
      <w:proofErr w:type="spellEnd"/>
      <w:r w:rsidRPr="00E03305">
        <w:rPr>
          <w:sz w:val="26"/>
          <w:szCs w:val="26"/>
        </w:rPr>
        <w:t xml:space="preserve"> </w:t>
      </w:r>
      <w:proofErr w:type="spellStart"/>
      <w:r w:rsidRPr="00E03305">
        <w:rPr>
          <w:sz w:val="26"/>
          <w:szCs w:val="26"/>
        </w:rPr>
        <w:t>бюджетних</w:t>
      </w:r>
      <w:proofErr w:type="spellEnd"/>
      <w:r w:rsidRPr="00E03305">
        <w:rPr>
          <w:sz w:val="26"/>
          <w:szCs w:val="26"/>
        </w:rPr>
        <w:t xml:space="preserve"> </w:t>
      </w:r>
      <w:proofErr w:type="spellStart"/>
      <w:r w:rsidRPr="00E03305">
        <w:rPr>
          <w:sz w:val="26"/>
          <w:szCs w:val="26"/>
        </w:rPr>
        <w:t>призначень</w:t>
      </w:r>
      <w:proofErr w:type="spellEnd"/>
      <w:r w:rsidRPr="00E03305">
        <w:rPr>
          <w:sz w:val="26"/>
          <w:szCs w:val="26"/>
        </w:rPr>
        <w:t xml:space="preserve"> </w:t>
      </w:r>
      <w:proofErr w:type="spellStart"/>
      <w:r w:rsidRPr="00E03305">
        <w:rPr>
          <w:sz w:val="26"/>
          <w:szCs w:val="26"/>
        </w:rPr>
        <w:t>згідно</w:t>
      </w:r>
      <w:proofErr w:type="spellEnd"/>
      <w:r w:rsidRPr="00E03305">
        <w:rPr>
          <w:sz w:val="26"/>
          <w:szCs w:val="26"/>
        </w:rPr>
        <w:t xml:space="preserve"> з </w:t>
      </w:r>
      <w:proofErr w:type="spellStart"/>
      <w:r w:rsidRPr="00E03305">
        <w:rPr>
          <w:sz w:val="26"/>
          <w:szCs w:val="26"/>
        </w:rPr>
        <w:t>розписом</w:t>
      </w:r>
      <w:proofErr w:type="spellEnd"/>
      <w:r w:rsidRPr="00E03305">
        <w:rPr>
          <w:sz w:val="26"/>
          <w:szCs w:val="26"/>
        </w:rPr>
        <w:t xml:space="preserve"> </w:t>
      </w:r>
      <w:proofErr w:type="spellStart"/>
      <w:r w:rsidRPr="00E03305">
        <w:rPr>
          <w:sz w:val="26"/>
          <w:szCs w:val="26"/>
        </w:rPr>
        <w:t>міського</w:t>
      </w:r>
      <w:proofErr w:type="spellEnd"/>
      <w:r w:rsidRPr="00E03305">
        <w:rPr>
          <w:sz w:val="26"/>
          <w:szCs w:val="26"/>
        </w:rPr>
        <w:t xml:space="preserve"> бюджету та </w:t>
      </w:r>
      <w:proofErr w:type="spellStart"/>
      <w:r w:rsidRPr="00E03305">
        <w:rPr>
          <w:sz w:val="26"/>
          <w:szCs w:val="26"/>
        </w:rPr>
        <w:t>інших</w:t>
      </w:r>
      <w:proofErr w:type="spellEnd"/>
      <w:r w:rsidRPr="00E03305">
        <w:rPr>
          <w:sz w:val="26"/>
          <w:szCs w:val="26"/>
        </w:rPr>
        <w:t xml:space="preserve"> </w:t>
      </w:r>
      <w:proofErr w:type="spellStart"/>
      <w:r w:rsidRPr="00E03305">
        <w:rPr>
          <w:sz w:val="26"/>
          <w:szCs w:val="26"/>
        </w:rPr>
        <w:t>коштів</w:t>
      </w:r>
      <w:proofErr w:type="spellEnd"/>
      <w:r w:rsidRPr="00E03305">
        <w:rPr>
          <w:sz w:val="26"/>
          <w:szCs w:val="26"/>
        </w:rPr>
        <w:t xml:space="preserve">, не </w:t>
      </w:r>
      <w:proofErr w:type="spellStart"/>
      <w:r w:rsidRPr="00E03305">
        <w:rPr>
          <w:sz w:val="26"/>
          <w:szCs w:val="26"/>
        </w:rPr>
        <w:t>заборонених</w:t>
      </w:r>
      <w:proofErr w:type="spellEnd"/>
      <w:r w:rsidRPr="00E03305">
        <w:rPr>
          <w:sz w:val="26"/>
          <w:szCs w:val="26"/>
        </w:rPr>
        <w:t xml:space="preserve"> </w:t>
      </w:r>
      <w:proofErr w:type="spellStart"/>
      <w:r w:rsidRPr="00E03305">
        <w:rPr>
          <w:sz w:val="26"/>
          <w:szCs w:val="26"/>
        </w:rPr>
        <w:t>законодавством</w:t>
      </w:r>
      <w:proofErr w:type="spellEnd"/>
      <w:r w:rsidRPr="00E03305">
        <w:rPr>
          <w:sz w:val="26"/>
          <w:szCs w:val="26"/>
        </w:rPr>
        <w:t xml:space="preserve"> </w:t>
      </w:r>
      <w:proofErr w:type="spellStart"/>
      <w:r w:rsidRPr="00E03305">
        <w:rPr>
          <w:sz w:val="26"/>
          <w:szCs w:val="26"/>
        </w:rPr>
        <w:t>України</w:t>
      </w:r>
      <w:proofErr w:type="spellEnd"/>
      <w:r w:rsidRPr="00E03305">
        <w:rPr>
          <w:sz w:val="26"/>
          <w:szCs w:val="26"/>
        </w:rPr>
        <w:t>.</w:t>
      </w:r>
    </w:p>
    <w:p w14:paraId="15803B3B" w14:textId="77777777" w:rsidR="00A94C82" w:rsidRPr="00E03305" w:rsidRDefault="00A94C82" w:rsidP="00A94C82">
      <w:pPr>
        <w:tabs>
          <w:tab w:val="left" w:pos="851"/>
        </w:tabs>
        <w:ind w:firstLine="567"/>
        <w:jc w:val="both"/>
        <w:rPr>
          <w:color w:val="000000"/>
          <w:sz w:val="26"/>
          <w:szCs w:val="26"/>
          <w:lang w:val="uk-UA"/>
        </w:rPr>
      </w:pPr>
    </w:p>
    <w:p w14:paraId="736D0A77" w14:textId="6DA4C2AC" w:rsidR="00A94C82" w:rsidRDefault="00A94C82" w:rsidP="00A94C82">
      <w:pPr>
        <w:jc w:val="center"/>
        <w:rPr>
          <w:b/>
          <w:color w:val="000000"/>
          <w:sz w:val="26"/>
          <w:szCs w:val="26"/>
          <w:lang w:val="uk-UA"/>
        </w:rPr>
      </w:pPr>
      <w:r w:rsidRPr="00E03305">
        <w:rPr>
          <w:b/>
          <w:color w:val="000000"/>
          <w:sz w:val="26"/>
          <w:szCs w:val="26"/>
          <w:lang w:val="uk-UA"/>
        </w:rPr>
        <w:lastRenderedPageBreak/>
        <w:t>5. Обґрунтування шляхів та засобів розв’язання проблем, показники результативності</w:t>
      </w:r>
    </w:p>
    <w:p w14:paraId="35EFC397" w14:textId="77777777" w:rsidR="0069023D" w:rsidRPr="00E03305" w:rsidRDefault="0069023D" w:rsidP="00A94C82">
      <w:pPr>
        <w:jc w:val="center"/>
        <w:rPr>
          <w:b/>
          <w:color w:val="000000"/>
          <w:sz w:val="26"/>
          <w:szCs w:val="26"/>
          <w:lang w:val="uk-UA"/>
        </w:rPr>
      </w:pPr>
    </w:p>
    <w:p w14:paraId="393774BC" w14:textId="77777777" w:rsidR="00A94C82" w:rsidRPr="00E03305" w:rsidRDefault="00A94C82" w:rsidP="00A94C82">
      <w:pPr>
        <w:ind w:firstLine="567"/>
        <w:jc w:val="both"/>
        <w:rPr>
          <w:color w:val="000000"/>
          <w:sz w:val="26"/>
          <w:szCs w:val="26"/>
          <w:lang w:val="uk-UA"/>
        </w:rPr>
      </w:pPr>
      <w:r w:rsidRPr="00E03305">
        <w:rPr>
          <w:color w:val="000000"/>
          <w:sz w:val="26"/>
          <w:szCs w:val="26"/>
          <w:lang w:val="uk-UA"/>
        </w:rPr>
        <w:t>Розв’язання проблем та досягнення мети Програми планується забезпечити шляхом:</w:t>
      </w:r>
    </w:p>
    <w:p w14:paraId="1F8633BB"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виготовлення проектної документації на проведення будівництва, реконструкції та капітального ремонту;</w:t>
      </w:r>
    </w:p>
    <w:p w14:paraId="7A7B41D4"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відновлення існуючих та влаштування нових зон відпочинку;</w:t>
      </w:r>
    </w:p>
    <w:p w14:paraId="65996B5B"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проведення реконструкції мереж зовнішнього освітлення із застосуванням енергозберігаючих технологій, матеріалів та обладнання;</w:t>
      </w:r>
    </w:p>
    <w:p w14:paraId="49B88050" w14:textId="496005F6"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реконструкція водопроводів та реконструкція систем водовідведення;</w:t>
      </w:r>
    </w:p>
    <w:p w14:paraId="741D369D" w14:textId="5984590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реконструкція/капітальний ремонт закладів освіти;</w:t>
      </w:r>
    </w:p>
    <w:p w14:paraId="530BD3F3" w14:textId="69B5F46F"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 xml:space="preserve">реконструкція </w:t>
      </w:r>
      <w:r w:rsidR="00A152AE" w:rsidRPr="00E03305">
        <w:rPr>
          <w:color w:val="000000"/>
          <w:sz w:val="26"/>
          <w:szCs w:val="26"/>
          <w:lang w:val="uk-UA"/>
        </w:rPr>
        <w:t>електричних мереж;</w:t>
      </w:r>
    </w:p>
    <w:p w14:paraId="3BB48953"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 xml:space="preserve"> реконструкція мостів;</w:t>
      </w:r>
    </w:p>
    <w:p w14:paraId="3908FC36" w14:textId="02142AB0" w:rsidR="00A152AE" w:rsidRPr="00E03305" w:rsidRDefault="00A152AE"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реконструкція/капітальний ремонт закладів охорони здоров’я</w:t>
      </w:r>
      <w:r w:rsidR="00202182">
        <w:rPr>
          <w:color w:val="000000"/>
          <w:sz w:val="26"/>
          <w:szCs w:val="26"/>
          <w:lang w:val="uk-UA"/>
        </w:rPr>
        <w:t>.</w:t>
      </w:r>
    </w:p>
    <w:p w14:paraId="1804F9A4" w14:textId="65795FEC" w:rsidR="00A94C82" w:rsidRPr="00E03305" w:rsidRDefault="00A94C82" w:rsidP="00A152AE">
      <w:pPr>
        <w:tabs>
          <w:tab w:val="left" w:pos="851"/>
        </w:tabs>
        <w:jc w:val="both"/>
        <w:rPr>
          <w:color w:val="000000"/>
          <w:sz w:val="26"/>
          <w:szCs w:val="26"/>
          <w:lang w:val="uk-UA"/>
        </w:rPr>
      </w:pPr>
    </w:p>
    <w:p w14:paraId="11E9BCCE" w14:textId="77777777" w:rsidR="00A94C82" w:rsidRPr="00E03305" w:rsidRDefault="00A94C82" w:rsidP="00A94C82">
      <w:pPr>
        <w:tabs>
          <w:tab w:val="left" w:pos="851"/>
        </w:tabs>
        <w:jc w:val="both"/>
        <w:rPr>
          <w:color w:val="000000"/>
          <w:sz w:val="26"/>
          <w:szCs w:val="26"/>
          <w:lang w:val="uk-UA"/>
        </w:rPr>
      </w:pPr>
    </w:p>
    <w:p w14:paraId="4EFCF577" w14:textId="41754EB4" w:rsidR="00A94C82" w:rsidRDefault="00A94C82" w:rsidP="00A94C82">
      <w:pPr>
        <w:tabs>
          <w:tab w:val="left" w:pos="851"/>
        </w:tabs>
        <w:ind w:left="567"/>
        <w:jc w:val="center"/>
        <w:rPr>
          <w:b/>
          <w:color w:val="000000"/>
          <w:sz w:val="26"/>
          <w:szCs w:val="26"/>
          <w:lang w:val="uk-UA"/>
        </w:rPr>
      </w:pPr>
      <w:r w:rsidRPr="00E03305">
        <w:rPr>
          <w:b/>
          <w:color w:val="000000"/>
          <w:sz w:val="26"/>
          <w:szCs w:val="26"/>
          <w:lang w:val="uk-UA"/>
        </w:rPr>
        <w:t xml:space="preserve"> </w:t>
      </w:r>
      <w:r w:rsidR="00A152AE" w:rsidRPr="00E03305">
        <w:rPr>
          <w:b/>
          <w:color w:val="000000"/>
          <w:sz w:val="26"/>
          <w:szCs w:val="26"/>
          <w:lang w:val="uk-UA"/>
        </w:rPr>
        <w:t>6.</w:t>
      </w:r>
      <w:r w:rsidRPr="00E03305">
        <w:rPr>
          <w:b/>
          <w:color w:val="000000"/>
          <w:sz w:val="26"/>
          <w:szCs w:val="26"/>
          <w:lang w:val="uk-UA"/>
        </w:rPr>
        <w:t>Очікувані результати виконання Програми</w:t>
      </w:r>
    </w:p>
    <w:p w14:paraId="14AE67B8" w14:textId="77777777" w:rsidR="0069023D" w:rsidRPr="00E03305" w:rsidRDefault="0069023D" w:rsidP="00A94C82">
      <w:pPr>
        <w:tabs>
          <w:tab w:val="left" w:pos="851"/>
        </w:tabs>
        <w:ind w:left="567"/>
        <w:jc w:val="center"/>
        <w:rPr>
          <w:b/>
          <w:color w:val="000000"/>
          <w:sz w:val="26"/>
          <w:szCs w:val="26"/>
          <w:lang w:val="uk-UA"/>
        </w:rPr>
      </w:pPr>
    </w:p>
    <w:p w14:paraId="5961ACC5" w14:textId="77777777" w:rsidR="00A94C82" w:rsidRPr="00E03305" w:rsidRDefault="00A94C82" w:rsidP="00A94C82">
      <w:pPr>
        <w:tabs>
          <w:tab w:val="left" w:pos="851"/>
        </w:tabs>
        <w:ind w:left="567"/>
        <w:jc w:val="both"/>
        <w:rPr>
          <w:color w:val="000000"/>
          <w:sz w:val="26"/>
          <w:szCs w:val="26"/>
          <w:lang w:val="uk-UA"/>
        </w:rPr>
      </w:pPr>
      <w:r w:rsidRPr="00E03305">
        <w:rPr>
          <w:color w:val="000000"/>
          <w:sz w:val="26"/>
          <w:szCs w:val="26"/>
          <w:lang w:val="uk-UA"/>
        </w:rPr>
        <w:t>Реалізація зазначених напрямів діяльності та заходів Програми дозволить забезпечити:</w:t>
      </w:r>
    </w:p>
    <w:p w14:paraId="132DF9E8"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комфортні умови проживання мешканців та гостей територіальної громади;</w:t>
      </w:r>
    </w:p>
    <w:p w14:paraId="65D8E1D1"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естетичний та привабливий зовнішній вигляд міста;</w:t>
      </w:r>
    </w:p>
    <w:p w14:paraId="4C5BF308"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ефективне та раціональне використання майна комунальної власності;</w:t>
      </w:r>
    </w:p>
    <w:p w14:paraId="7E874727"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підвищення терміну експлуатації та поліпшення зовнішнього вигляду інженерних споруд, малих архітектурних форм;</w:t>
      </w:r>
    </w:p>
    <w:p w14:paraId="26C1ADCA"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скорочення споживання енергоресурсів, рівня втрат енергоносіїв, через впровадження енергозберігаючих заходів;</w:t>
      </w:r>
    </w:p>
    <w:p w14:paraId="6F34D35B" w14:textId="77777777"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отримання оновлених та нових місць відпочинку;</w:t>
      </w:r>
    </w:p>
    <w:p w14:paraId="21E10493" w14:textId="7782795B" w:rsidR="00A94C82" w:rsidRPr="00E03305" w:rsidRDefault="00A94C82" w:rsidP="00A94C82">
      <w:pPr>
        <w:numPr>
          <w:ilvl w:val="0"/>
          <w:numId w:val="2"/>
        </w:numPr>
        <w:tabs>
          <w:tab w:val="left" w:pos="851"/>
        </w:tabs>
        <w:ind w:left="0" w:firstLine="567"/>
        <w:jc w:val="both"/>
        <w:rPr>
          <w:color w:val="000000"/>
          <w:sz w:val="26"/>
          <w:szCs w:val="26"/>
          <w:lang w:val="uk-UA"/>
        </w:rPr>
      </w:pPr>
      <w:r w:rsidRPr="00E03305">
        <w:rPr>
          <w:color w:val="000000"/>
          <w:sz w:val="26"/>
          <w:szCs w:val="26"/>
          <w:lang w:val="uk-UA"/>
        </w:rPr>
        <w:t>створення умов для безперешкодного життєвого середовища для населення</w:t>
      </w:r>
      <w:r w:rsidR="0086542C">
        <w:rPr>
          <w:color w:val="000000"/>
          <w:sz w:val="26"/>
          <w:szCs w:val="26"/>
          <w:lang w:val="uk-UA"/>
        </w:rPr>
        <w:t>.</w:t>
      </w:r>
    </w:p>
    <w:p w14:paraId="5580CE78" w14:textId="77777777" w:rsidR="00A94C82" w:rsidRPr="00E03305" w:rsidRDefault="00A94C82" w:rsidP="00A94C82">
      <w:pPr>
        <w:tabs>
          <w:tab w:val="left" w:pos="851"/>
        </w:tabs>
        <w:ind w:left="567"/>
        <w:jc w:val="both"/>
        <w:rPr>
          <w:color w:val="FF0000"/>
          <w:sz w:val="26"/>
          <w:szCs w:val="26"/>
          <w:lang w:val="uk-UA"/>
        </w:rPr>
      </w:pPr>
    </w:p>
    <w:p w14:paraId="497DA836" w14:textId="190504A9" w:rsidR="00A94C82" w:rsidRPr="0069023D" w:rsidRDefault="00A94C82" w:rsidP="00036DC6">
      <w:pPr>
        <w:pStyle w:val="a7"/>
        <w:numPr>
          <w:ilvl w:val="0"/>
          <w:numId w:val="3"/>
        </w:numPr>
        <w:tabs>
          <w:tab w:val="left" w:pos="851"/>
        </w:tabs>
        <w:jc w:val="center"/>
        <w:rPr>
          <w:b/>
          <w:color w:val="000000"/>
          <w:sz w:val="26"/>
          <w:szCs w:val="26"/>
          <w:lang w:val="uk-UA"/>
        </w:rPr>
      </w:pPr>
      <w:r w:rsidRPr="0069023D">
        <w:rPr>
          <w:b/>
          <w:color w:val="000000"/>
          <w:sz w:val="26"/>
          <w:szCs w:val="26"/>
          <w:lang w:val="uk-UA"/>
        </w:rPr>
        <w:t>Координація та контроль за ходом виконання Програми</w:t>
      </w:r>
    </w:p>
    <w:p w14:paraId="4AFBA9C1" w14:textId="77777777" w:rsidR="0069023D" w:rsidRPr="0069023D" w:rsidRDefault="0069023D" w:rsidP="0069023D">
      <w:pPr>
        <w:pStyle w:val="a7"/>
        <w:tabs>
          <w:tab w:val="left" w:pos="851"/>
        </w:tabs>
        <w:rPr>
          <w:b/>
          <w:color w:val="000000"/>
          <w:sz w:val="26"/>
          <w:szCs w:val="26"/>
          <w:lang w:val="uk-UA"/>
        </w:rPr>
      </w:pPr>
    </w:p>
    <w:p w14:paraId="38AB3C9A" w14:textId="3F50DCD6" w:rsidR="003824C1" w:rsidRPr="00E03305" w:rsidRDefault="00A94C82" w:rsidP="003824C1">
      <w:pPr>
        <w:pStyle w:val="Default"/>
        <w:ind w:firstLine="567"/>
        <w:jc w:val="both"/>
        <w:rPr>
          <w:sz w:val="26"/>
          <w:szCs w:val="26"/>
          <w:lang w:val="uk-UA"/>
        </w:rPr>
      </w:pPr>
      <w:r w:rsidRPr="00E03305">
        <w:rPr>
          <w:sz w:val="26"/>
          <w:szCs w:val="26"/>
          <w:lang w:val="uk-UA"/>
        </w:rPr>
        <w:t xml:space="preserve">Координатором виконання напрямів діяльності та заходів, передбачених цією Програмою є </w:t>
      </w:r>
      <w:r w:rsidR="003824C1" w:rsidRPr="00E03305">
        <w:rPr>
          <w:sz w:val="26"/>
          <w:szCs w:val="26"/>
          <w:lang w:val="uk-UA"/>
        </w:rPr>
        <w:t>відділ капітального будівництва та інвестицій Шептицької міської ради.</w:t>
      </w:r>
    </w:p>
    <w:p w14:paraId="5E0E50BA" w14:textId="3F1DD93D" w:rsidR="00A94C82" w:rsidRPr="00E03305" w:rsidRDefault="00A94C82" w:rsidP="00A94C82">
      <w:pPr>
        <w:tabs>
          <w:tab w:val="left" w:pos="851"/>
        </w:tabs>
        <w:ind w:firstLine="567"/>
        <w:jc w:val="both"/>
        <w:rPr>
          <w:color w:val="000000"/>
          <w:sz w:val="26"/>
          <w:szCs w:val="26"/>
          <w:lang w:val="uk-UA"/>
        </w:rPr>
      </w:pPr>
      <w:r w:rsidRPr="00E03305">
        <w:rPr>
          <w:color w:val="000000"/>
          <w:sz w:val="26"/>
          <w:szCs w:val="26"/>
          <w:lang w:val="uk-UA"/>
        </w:rPr>
        <w:t xml:space="preserve">У разі необхідності (внесення нових заходів, уточнення обсягів та джерел фінансування) </w:t>
      </w:r>
      <w:r w:rsidR="003824C1" w:rsidRPr="00E03305">
        <w:rPr>
          <w:sz w:val="26"/>
          <w:szCs w:val="26"/>
          <w:lang w:val="uk-UA"/>
        </w:rPr>
        <w:t>відділ капітального будівництва та інвестицій Шептицької міської ради</w:t>
      </w:r>
      <w:r w:rsidR="003824C1" w:rsidRPr="00E03305">
        <w:rPr>
          <w:color w:val="000000"/>
          <w:sz w:val="26"/>
          <w:szCs w:val="26"/>
          <w:lang w:val="uk-UA"/>
        </w:rPr>
        <w:t xml:space="preserve"> </w:t>
      </w:r>
      <w:r w:rsidRPr="00E03305">
        <w:rPr>
          <w:color w:val="000000"/>
          <w:sz w:val="26"/>
          <w:szCs w:val="26"/>
          <w:lang w:val="uk-UA"/>
        </w:rPr>
        <w:t xml:space="preserve">вносить зміни до Програми, шляхом підготовки </w:t>
      </w:r>
      <w:proofErr w:type="spellStart"/>
      <w:r w:rsidRPr="00E03305">
        <w:rPr>
          <w:color w:val="000000"/>
          <w:sz w:val="26"/>
          <w:szCs w:val="26"/>
          <w:lang w:val="uk-UA"/>
        </w:rPr>
        <w:t>проєкту</w:t>
      </w:r>
      <w:proofErr w:type="spellEnd"/>
      <w:r w:rsidRPr="00E03305">
        <w:rPr>
          <w:color w:val="000000"/>
          <w:sz w:val="26"/>
          <w:szCs w:val="26"/>
          <w:lang w:val="uk-UA"/>
        </w:rPr>
        <w:t xml:space="preserve"> рішення про внесення змін до міської Програма капітального будівництва </w:t>
      </w:r>
      <w:r w:rsidR="003824C1" w:rsidRPr="00E03305">
        <w:rPr>
          <w:color w:val="000000"/>
          <w:sz w:val="26"/>
          <w:szCs w:val="26"/>
          <w:lang w:val="uk-UA"/>
        </w:rPr>
        <w:t xml:space="preserve">Червоноградської </w:t>
      </w:r>
      <w:r w:rsidRPr="00E03305">
        <w:rPr>
          <w:color w:val="000000"/>
          <w:sz w:val="26"/>
          <w:szCs w:val="26"/>
          <w:lang w:val="uk-UA"/>
        </w:rPr>
        <w:t>міської територіальної громади на 202</w:t>
      </w:r>
      <w:r w:rsidR="003824C1" w:rsidRPr="00E03305">
        <w:rPr>
          <w:color w:val="000000"/>
          <w:sz w:val="26"/>
          <w:szCs w:val="26"/>
          <w:lang w:val="uk-UA"/>
        </w:rPr>
        <w:t>5</w:t>
      </w:r>
      <w:r w:rsidRPr="00E03305">
        <w:rPr>
          <w:color w:val="000000"/>
          <w:sz w:val="26"/>
          <w:szCs w:val="26"/>
          <w:lang w:val="uk-UA"/>
        </w:rPr>
        <w:t>-202</w:t>
      </w:r>
      <w:r w:rsidR="003824C1" w:rsidRPr="00E03305">
        <w:rPr>
          <w:color w:val="000000"/>
          <w:sz w:val="26"/>
          <w:szCs w:val="26"/>
          <w:lang w:val="uk-UA"/>
        </w:rPr>
        <w:t>8</w:t>
      </w:r>
      <w:r w:rsidRPr="00E03305">
        <w:rPr>
          <w:color w:val="000000"/>
          <w:sz w:val="26"/>
          <w:szCs w:val="26"/>
          <w:lang w:val="uk-UA"/>
        </w:rPr>
        <w:t xml:space="preserve"> роки.</w:t>
      </w:r>
    </w:p>
    <w:p w14:paraId="663BD432" w14:textId="77777777" w:rsidR="00A94C82" w:rsidRPr="00E03305" w:rsidRDefault="00A94C82" w:rsidP="00A94C82">
      <w:pPr>
        <w:tabs>
          <w:tab w:val="left" w:pos="851"/>
        </w:tabs>
        <w:ind w:firstLine="567"/>
        <w:jc w:val="both"/>
        <w:rPr>
          <w:color w:val="000000"/>
          <w:sz w:val="26"/>
          <w:szCs w:val="26"/>
          <w:lang w:val="uk-UA"/>
        </w:rPr>
      </w:pPr>
      <w:r w:rsidRPr="00E03305">
        <w:rPr>
          <w:color w:val="000000"/>
          <w:sz w:val="26"/>
          <w:szCs w:val="26"/>
          <w:lang w:val="uk-UA"/>
        </w:rPr>
        <w:t xml:space="preserve">Відповідні </w:t>
      </w:r>
      <w:proofErr w:type="spellStart"/>
      <w:r w:rsidRPr="00E03305">
        <w:rPr>
          <w:color w:val="000000"/>
          <w:sz w:val="26"/>
          <w:szCs w:val="26"/>
          <w:lang w:val="uk-UA"/>
        </w:rPr>
        <w:t>проєкти</w:t>
      </w:r>
      <w:proofErr w:type="spellEnd"/>
      <w:r w:rsidRPr="00E03305">
        <w:rPr>
          <w:color w:val="000000"/>
          <w:sz w:val="26"/>
          <w:szCs w:val="26"/>
          <w:lang w:val="uk-UA"/>
        </w:rPr>
        <w:t xml:space="preserve"> рішень розглядаються на постійних депутатських комісіях та затверджуються на пленарних засіданнях міської ради.</w:t>
      </w:r>
    </w:p>
    <w:p w14:paraId="20488032" w14:textId="77777777" w:rsidR="00A94C82" w:rsidRPr="00E03305" w:rsidRDefault="00A94C82" w:rsidP="00A94C82">
      <w:pPr>
        <w:tabs>
          <w:tab w:val="left" w:pos="851"/>
        </w:tabs>
        <w:ind w:firstLine="567"/>
        <w:jc w:val="both"/>
        <w:rPr>
          <w:sz w:val="26"/>
          <w:szCs w:val="26"/>
          <w:lang w:val="uk-UA"/>
        </w:rPr>
      </w:pPr>
    </w:p>
    <w:p w14:paraId="186AC593" w14:textId="77777777" w:rsidR="00A94C82" w:rsidRPr="00E03305" w:rsidRDefault="00A94C82" w:rsidP="00A94C82">
      <w:pPr>
        <w:tabs>
          <w:tab w:val="left" w:pos="851"/>
        </w:tabs>
        <w:ind w:firstLine="567"/>
        <w:jc w:val="both"/>
        <w:rPr>
          <w:sz w:val="26"/>
          <w:szCs w:val="26"/>
          <w:lang w:val="uk-UA"/>
        </w:rPr>
      </w:pPr>
    </w:p>
    <w:p w14:paraId="3A29C3AC" w14:textId="532A4FD9" w:rsidR="00BD687F" w:rsidRPr="00E03305" w:rsidRDefault="00BD687F" w:rsidP="00BD687F">
      <w:pPr>
        <w:jc w:val="both"/>
        <w:rPr>
          <w:sz w:val="26"/>
          <w:szCs w:val="26"/>
          <w:lang w:val="uk-UA"/>
        </w:rPr>
      </w:pPr>
    </w:p>
    <w:p w14:paraId="09F2B4B5" w14:textId="2433E817" w:rsidR="00FC6F12" w:rsidRDefault="00FC6F12" w:rsidP="00BD687F">
      <w:pPr>
        <w:ind w:firstLine="567"/>
        <w:jc w:val="both"/>
        <w:rPr>
          <w:sz w:val="26"/>
          <w:szCs w:val="26"/>
          <w:lang w:val="uk-UA"/>
        </w:rPr>
      </w:pPr>
    </w:p>
    <w:p w14:paraId="61E07BBF" w14:textId="77777777" w:rsidR="009C15EA" w:rsidRDefault="009C15EA" w:rsidP="00BD687F">
      <w:pPr>
        <w:ind w:firstLine="567"/>
        <w:jc w:val="both"/>
        <w:rPr>
          <w:sz w:val="26"/>
          <w:szCs w:val="26"/>
          <w:lang w:val="uk-UA"/>
        </w:rPr>
      </w:pPr>
    </w:p>
    <w:p w14:paraId="7A1DAB63" w14:textId="77777777" w:rsidR="009C15EA" w:rsidRDefault="009C15EA" w:rsidP="00BD687F">
      <w:pPr>
        <w:ind w:firstLine="567"/>
        <w:jc w:val="both"/>
        <w:rPr>
          <w:sz w:val="26"/>
          <w:szCs w:val="26"/>
          <w:lang w:val="uk-UA"/>
        </w:rPr>
      </w:pPr>
    </w:p>
    <w:p w14:paraId="70C6A3A9" w14:textId="77777777" w:rsidR="009C15EA" w:rsidRDefault="009C15EA" w:rsidP="00BD687F">
      <w:pPr>
        <w:ind w:firstLine="567"/>
        <w:jc w:val="both"/>
        <w:rPr>
          <w:sz w:val="26"/>
          <w:szCs w:val="26"/>
          <w:lang w:val="uk-UA"/>
        </w:rPr>
      </w:pPr>
    </w:p>
    <w:p w14:paraId="78A33642" w14:textId="77777777" w:rsidR="009C15EA" w:rsidRDefault="009C15EA" w:rsidP="00BD687F">
      <w:pPr>
        <w:ind w:firstLine="567"/>
        <w:jc w:val="both"/>
        <w:rPr>
          <w:sz w:val="26"/>
          <w:szCs w:val="26"/>
          <w:lang w:val="uk-UA"/>
        </w:rPr>
      </w:pPr>
    </w:p>
    <w:p w14:paraId="337B7293" w14:textId="77777777" w:rsidR="00A4064C" w:rsidRDefault="00A4064C" w:rsidP="00BD687F">
      <w:pPr>
        <w:ind w:firstLine="567"/>
        <w:jc w:val="both"/>
        <w:rPr>
          <w:sz w:val="26"/>
          <w:szCs w:val="26"/>
          <w:lang w:val="uk-UA"/>
        </w:rPr>
      </w:pPr>
    </w:p>
    <w:p w14:paraId="586E19F9" w14:textId="77777777" w:rsidR="009C15EA" w:rsidRDefault="009C15EA" w:rsidP="00BD687F">
      <w:pPr>
        <w:ind w:firstLine="567"/>
        <w:jc w:val="both"/>
        <w:rPr>
          <w:sz w:val="26"/>
          <w:szCs w:val="26"/>
          <w:lang w:val="uk-UA"/>
        </w:rPr>
      </w:pPr>
    </w:p>
    <w:p w14:paraId="4D90AB7A" w14:textId="77777777" w:rsidR="009C15EA" w:rsidRDefault="009C15EA" w:rsidP="00BD687F">
      <w:pPr>
        <w:ind w:firstLine="567"/>
        <w:jc w:val="both"/>
        <w:rPr>
          <w:sz w:val="26"/>
          <w:szCs w:val="26"/>
          <w:lang w:val="uk-UA"/>
        </w:rPr>
      </w:pPr>
    </w:p>
    <w:p w14:paraId="5949D946" w14:textId="77777777" w:rsidR="009C15EA" w:rsidRPr="005514C6" w:rsidRDefault="009C15EA" w:rsidP="009C15EA">
      <w:pPr>
        <w:tabs>
          <w:tab w:val="left" w:pos="7371"/>
        </w:tabs>
        <w:ind w:firstLine="6379"/>
        <w:rPr>
          <w:sz w:val="24"/>
          <w:szCs w:val="24"/>
          <w:lang w:val="uk-UA"/>
        </w:rPr>
      </w:pPr>
      <w:r w:rsidRPr="005514C6">
        <w:rPr>
          <w:sz w:val="24"/>
          <w:szCs w:val="24"/>
          <w:lang w:val="uk-UA"/>
        </w:rPr>
        <w:t>Продовження Програми</w:t>
      </w:r>
    </w:p>
    <w:p w14:paraId="01213E1B" w14:textId="77777777" w:rsidR="009C15EA" w:rsidRPr="005514C6" w:rsidRDefault="009C15EA" w:rsidP="009C15EA">
      <w:pPr>
        <w:tabs>
          <w:tab w:val="left" w:pos="7371"/>
        </w:tabs>
        <w:ind w:firstLine="6379"/>
        <w:rPr>
          <w:sz w:val="24"/>
          <w:szCs w:val="24"/>
          <w:lang w:val="uk-UA"/>
        </w:rPr>
      </w:pPr>
    </w:p>
    <w:p w14:paraId="735845F5" w14:textId="77777777" w:rsidR="009C15EA" w:rsidRPr="0086542C" w:rsidRDefault="009C15EA" w:rsidP="009C15EA">
      <w:pPr>
        <w:ind w:firstLine="567"/>
        <w:jc w:val="center"/>
        <w:rPr>
          <w:b/>
          <w:color w:val="000000"/>
          <w:sz w:val="24"/>
          <w:szCs w:val="24"/>
          <w:lang w:val="uk-UA"/>
        </w:rPr>
      </w:pPr>
      <w:r w:rsidRPr="0086542C">
        <w:rPr>
          <w:b/>
          <w:color w:val="000000"/>
          <w:sz w:val="24"/>
          <w:szCs w:val="24"/>
          <w:lang w:val="uk-UA"/>
        </w:rPr>
        <w:t>ПАСПОРТ</w:t>
      </w:r>
    </w:p>
    <w:p w14:paraId="1C80B208" w14:textId="39466D3A" w:rsidR="009C15EA" w:rsidRPr="0086542C" w:rsidRDefault="009C15EA" w:rsidP="009C15EA">
      <w:pPr>
        <w:jc w:val="center"/>
        <w:rPr>
          <w:b/>
          <w:color w:val="000000"/>
          <w:sz w:val="24"/>
          <w:szCs w:val="24"/>
          <w:lang w:val="uk-UA"/>
        </w:rPr>
      </w:pPr>
      <w:r w:rsidRPr="0086542C">
        <w:rPr>
          <w:b/>
          <w:color w:val="000000"/>
          <w:sz w:val="24"/>
          <w:szCs w:val="24"/>
          <w:lang w:val="uk-UA"/>
        </w:rPr>
        <w:t xml:space="preserve">Програми капітального будівництва Червоноградської  міської </w:t>
      </w:r>
    </w:p>
    <w:p w14:paraId="103A9CD3" w14:textId="6F11B182" w:rsidR="009C15EA" w:rsidRPr="0086542C" w:rsidRDefault="009C15EA" w:rsidP="009C15EA">
      <w:pPr>
        <w:jc w:val="center"/>
        <w:rPr>
          <w:b/>
          <w:color w:val="000000"/>
          <w:sz w:val="24"/>
          <w:szCs w:val="24"/>
          <w:lang w:val="uk-UA"/>
        </w:rPr>
      </w:pPr>
      <w:r w:rsidRPr="0086542C">
        <w:rPr>
          <w:b/>
          <w:color w:val="000000"/>
          <w:sz w:val="24"/>
          <w:szCs w:val="24"/>
          <w:lang w:val="uk-UA"/>
        </w:rPr>
        <w:t>територіальної громади  на 2025-2028 роки</w:t>
      </w:r>
    </w:p>
    <w:p w14:paraId="339EFBCE" w14:textId="77777777" w:rsidR="009C15EA" w:rsidRPr="0086542C" w:rsidRDefault="009C15EA" w:rsidP="009C15EA">
      <w:pPr>
        <w:jc w:val="center"/>
        <w:rPr>
          <w:b/>
          <w:color w:val="000000"/>
          <w:sz w:val="24"/>
          <w:szCs w:val="24"/>
          <w:lang w:val="uk-UA"/>
        </w:rPr>
      </w:pPr>
    </w:p>
    <w:p w14:paraId="752EEDAB" w14:textId="674C468C" w:rsidR="009C15EA" w:rsidRPr="0086542C" w:rsidRDefault="009C15EA" w:rsidP="009C15EA">
      <w:pPr>
        <w:ind w:firstLine="567"/>
        <w:jc w:val="both"/>
        <w:rPr>
          <w:color w:val="000000"/>
          <w:sz w:val="24"/>
          <w:szCs w:val="24"/>
          <w:lang w:val="uk-UA"/>
        </w:rPr>
      </w:pPr>
      <w:r w:rsidRPr="0086542C">
        <w:rPr>
          <w:color w:val="000000"/>
          <w:sz w:val="24"/>
          <w:szCs w:val="24"/>
          <w:lang w:val="uk-UA"/>
        </w:rPr>
        <w:t>1. Назва: Програма капітального будівництва Червоноградської міської територіальної громади на 2025-2028 роки</w:t>
      </w:r>
    </w:p>
    <w:p w14:paraId="24609F2D" w14:textId="77777777" w:rsidR="009C15EA" w:rsidRPr="0086542C" w:rsidRDefault="009C15EA" w:rsidP="009C15EA">
      <w:pPr>
        <w:ind w:firstLine="567"/>
        <w:jc w:val="both"/>
        <w:rPr>
          <w:color w:val="000000"/>
          <w:sz w:val="24"/>
          <w:szCs w:val="24"/>
          <w:lang w:val="uk-UA"/>
        </w:rPr>
      </w:pPr>
    </w:p>
    <w:p w14:paraId="29C7441C" w14:textId="6C8D33D0" w:rsidR="009C15EA" w:rsidRPr="0086542C" w:rsidRDefault="009C15EA" w:rsidP="009C15EA">
      <w:pPr>
        <w:ind w:firstLine="567"/>
        <w:jc w:val="both"/>
        <w:rPr>
          <w:color w:val="000000"/>
          <w:sz w:val="24"/>
          <w:szCs w:val="24"/>
          <w:lang w:val="uk-UA"/>
        </w:rPr>
      </w:pPr>
      <w:r w:rsidRPr="0086542C">
        <w:rPr>
          <w:color w:val="000000"/>
          <w:sz w:val="24"/>
          <w:szCs w:val="24"/>
          <w:lang w:val="uk-UA"/>
        </w:rPr>
        <w:t xml:space="preserve">2. Підстава для розроблення: </w:t>
      </w:r>
      <w:r w:rsidRPr="0086542C">
        <w:rPr>
          <w:color w:val="000000"/>
          <w:sz w:val="24"/>
          <w:szCs w:val="24"/>
          <w:bdr w:val="none" w:sz="0" w:space="0" w:color="auto" w:frame="1"/>
          <w:lang w:val="uk-UA"/>
        </w:rPr>
        <w:t xml:space="preserve">Конституція України, Господарський кодекс України, Бюджетний кодекс України, </w:t>
      </w:r>
      <w:r w:rsidRPr="0086542C">
        <w:rPr>
          <w:color w:val="000000"/>
          <w:sz w:val="24"/>
          <w:szCs w:val="24"/>
          <w:lang w:val="uk-UA"/>
        </w:rPr>
        <w:t xml:space="preserve">Закон України "Про місцеве самоврядування в Україні", з метою підвищення рівня комфорту та якості життя мешканців </w:t>
      </w:r>
      <w:r w:rsidR="000A4BE2" w:rsidRPr="0086542C">
        <w:rPr>
          <w:color w:val="000000"/>
          <w:sz w:val="24"/>
          <w:szCs w:val="24"/>
          <w:lang w:val="uk-UA"/>
        </w:rPr>
        <w:t xml:space="preserve">Червоноградської </w:t>
      </w:r>
      <w:r w:rsidRPr="0086542C">
        <w:rPr>
          <w:color w:val="000000"/>
          <w:sz w:val="24"/>
          <w:szCs w:val="24"/>
          <w:lang w:val="uk-UA"/>
        </w:rPr>
        <w:t xml:space="preserve">міської територіальної громади шляхом покращення технічних та якісних характеристик об’єктів комунальної сфери, </w:t>
      </w:r>
      <w:r w:rsidR="000A4BE2" w:rsidRPr="0086542C">
        <w:rPr>
          <w:color w:val="000000"/>
          <w:sz w:val="24"/>
          <w:szCs w:val="24"/>
          <w:lang w:val="uk-UA"/>
        </w:rPr>
        <w:t xml:space="preserve">покращення соціальних стандартів мешканців </w:t>
      </w:r>
      <w:r w:rsidRPr="0086542C">
        <w:rPr>
          <w:color w:val="000000"/>
          <w:sz w:val="24"/>
          <w:szCs w:val="24"/>
          <w:lang w:val="uk-UA"/>
        </w:rPr>
        <w:t>.</w:t>
      </w:r>
    </w:p>
    <w:p w14:paraId="5C8CB9F1" w14:textId="77777777" w:rsidR="009C15EA" w:rsidRPr="0086542C" w:rsidRDefault="009C15EA" w:rsidP="009C15EA">
      <w:pPr>
        <w:ind w:firstLine="567"/>
        <w:jc w:val="both"/>
        <w:rPr>
          <w:color w:val="000000"/>
          <w:sz w:val="24"/>
          <w:szCs w:val="24"/>
          <w:lang w:val="uk-UA"/>
        </w:rPr>
      </w:pPr>
    </w:p>
    <w:p w14:paraId="1DC62F3D" w14:textId="090E63AE" w:rsidR="009C15EA" w:rsidRPr="0086542C" w:rsidRDefault="009C15EA" w:rsidP="009C15EA">
      <w:pPr>
        <w:ind w:firstLine="567"/>
        <w:jc w:val="both"/>
        <w:rPr>
          <w:color w:val="000000"/>
          <w:sz w:val="24"/>
          <w:szCs w:val="24"/>
          <w:lang w:val="uk-UA"/>
        </w:rPr>
      </w:pPr>
      <w:r w:rsidRPr="0086542C">
        <w:rPr>
          <w:color w:val="000000"/>
          <w:sz w:val="24"/>
          <w:szCs w:val="24"/>
          <w:lang w:val="uk-UA"/>
        </w:rPr>
        <w:t>3. Відповідальні за виконання:</w:t>
      </w:r>
      <w:r w:rsidR="0086542C" w:rsidRPr="0086542C">
        <w:rPr>
          <w:color w:val="000000"/>
          <w:sz w:val="24"/>
          <w:szCs w:val="24"/>
          <w:lang w:val="uk-UA"/>
        </w:rPr>
        <w:t xml:space="preserve"> </w:t>
      </w:r>
      <w:r w:rsidR="0086542C" w:rsidRPr="0086542C">
        <w:rPr>
          <w:sz w:val="24"/>
          <w:szCs w:val="24"/>
          <w:lang w:val="uk-UA"/>
        </w:rPr>
        <w:t>відділ капітального будівництва та інвестицій Шептицької міської ради, відділ освіти Шептицької міської ради, відділ охорони здоров’я Шептицької міської ради, відділ культури Шептицької міської ради та комунальні підприємства  Шептицької міської ради</w:t>
      </w:r>
      <w:r w:rsidR="0086542C" w:rsidRPr="0086542C">
        <w:rPr>
          <w:color w:val="000000"/>
          <w:sz w:val="24"/>
          <w:szCs w:val="24"/>
          <w:lang w:val="uk-UA"/>
        </w:rPr>
        <w:t xml:space="preserve"> </w:t>
      </w:r>
    </w:p>
    <w:p w14:paraId="570F0516" w14:textId="77777777" w:rsidR="009C15EA" w:rsidRPr="0086542C" w:rsidRDefault="009C15EA" w:rsidP="009C15EA">
      <w:pPr>
        <w:ind w:firstLine="567"/>
        <w:jc w:val="both"/>
        <w:rPr>
          <w:color w:val="000000"/>
          <w:sz w:val="24"/>
          <w:szCs w:val="24"/>
          <w:lang w:val="uk-UA"/>
        </w:rPr>
      </w:pPr>
    </w:p>
    <w:p w14:paraId="00E7FB09" w14:textId="77777777" w:rsidR="0086542C" w:rsidRPr="0086542C" w:rsidRDefault="009C15EA" w:rsidP="0086542C">
      <w:pPr>
        <w:ind w:firstLine="567"/>
        <w:jc w:val="both"/>
        <w:rPr>
          <w:color w:val="000000"/>
          <w:sz w:val="24"/>
          <w:szCs w:val="24"/>
          <w:lang w:val="uk-UA"/>
        </w:rPr>
      </w:pPr>
      <w:r w:rsidRPr="0086542C">
        <w:rPr>
          <w:color w:val="000000"/>
          <w:sz w:val="24"/>
          <w:szCs w:val="24"/>
          <w:lang w:val="uk-UA"/>
        </w:rPr>
        <w:t xml:space="preserve">4. Мета: </w:t>
      </w:r>
      <w:r w:rsidR="0086542C" w:rsidRPr="0086542C">
        <w:rPr>
          <w:color w:val="000000"/>
          <w:sz w:val="24"/>
          <w:szCs w:val="24"/>
          <w:lang w:val="uk-UA"/>
        </w:rPr>
        <w:t>Підвищення рівня комфорту та якості життя мешканців Червоноградської міської територіальної громади шляхом покращення технічних та якісних характеристик об’єктів комунальної сфери, комфортного перебування мешканців на вулицях міста, реконструкція та будівництво мереж зовнішнього освітлення, реконструкція елементів благоустрою, будівництво/реконструкція інженерних мереж, капітальний ремонт/реконструкція закладів освіти, реконструкція мереж тепло-, водопостачання та водовідведення, реконструкція мостів, ремонт закладів охорони здоров’я,  тощо.</w:t>
      </w:r>
    </w:p>
    <w:p w14:paraId="017A2143" w14:textId="5E964629" w:rsidR="009C15EA" w:rsidRPr="0086542C" w:rsidRDefault="009C15EA" w:rsidP="009C15EA">
      <w:pPr>
        <w:ind w:firstLine="567"/>
        <w:jc w:val="both"/>
        <w:rPr>
          <w:color w:val="000000"/>
          <w:sz w:val="24"/>
          <w:szCs w:val="24"/>
          <w:lang w:val="uk-UA"/>
        </w:rPr>
      </w:pPr>
    </w:p>
    <w:p w14:paraId="455AC083" w14:textId="0BCF2832" w:rsidR="009C15EA" w:rsidRPr="0086542C" w:rsidRDefault="009C15EA" w:rsidP="009C15EA">
      <w:pPr>
        <w:ind w:firstLine="567"/>
        <w:jc w:val="both"/>
        <w:rPr>
          <w:color w:val="000000"/>
          <w:sz w:val="24"/>
          <w:szCs w:val="24"/>
          <w:lang w:val="uk-UA"/>
        </w:rPr>
      </w:pPr>
      <w:r w:rsidRPr="0086542C">
        <w:rPr>
          <w:color w:val="000000"/>
          <w:sz w:val="24"/>
          <w:szCs w:val="24"/>
          <w:lang w:val="uk-UA"/>
        </w:rPr>
        <w:t>5. Початок: січень 202</w:t>
      </w:r>
      <w:r w:rsidR="0086542C" w:rsidRPr="0086542C">
        <w:rPr>
          <w:color w:val="000000"/>
          <w:sz w:val="24"/>
          <w:szCs w:val="24"/>
          <w:lang w:val="uk-UA"/>
        </w:rPr>
        <w:t>5</w:t>
      </w:r>
      <w:r w:rsidRPr="0086542C">
        <w:rPr>
          <w:color w:val="000000"/>
          <w:sz w:val="24"/>
          <w:szCs w:val="24"/>
          <w:lang w:val="uk-UA"/>
        </w:rPr>
        <w:t xml:space="preserve"> року, закінчення: грудень 202</w:t>
      </w:r>
      <w:r w:rsidR="0086542C" w:rsidRPr="0086542C">
        <w:rPr>
          <w:color w:val="000000"/>
          <w:sz w:val="24"/>
          <w:szCs w:val="24"/>
          <w:lang w:val="uk-UA"/>
        </w:rPr>
        <w:t>8</w:t>
      </w:r>
      <w:r w:rsidRPr="0086542C">
        <w:rPr>
          <w:color w:val="000000"/>
          <w:sz w:val="24"/>
          <w:szCs w:val="24"/>
          <w:lang w:val="uk-UA"/>
        </w:rPr>
        <w:t xml:space="preserve"> року.</w:t>
      </w:r>
    </w:p>
    <w:p w14:paraId="45982BC5" w14:textId="77777777" w:rsidR="009C15EA" w:rsidRPr="0086542C" w:rsidRDefault="009C15EA" w:rsidP="009C15EA">
      <w:pPr>
        <w:ind w:firstLine="567"/>
        <w:jc w:val="both"/>
        <w:rPr>
          <w:color w:val="000000"/>
          <w:sz w:val="24"/>
          <w:szCs w:val="24"/>
          <w:lang w:val="uk-UA"/>
        </w:rPr>
      </w:pPr>
    </w:p>
    <w:p w14:paraId="79D4031F" w14:textId="77777777" w:rsidR="009C15EA" w:rsidRPr="0086542C" w:rsidRDefault="009C15EA" w:rsidP="009C15EA">
      <w:pPr>
        <w:ind w:firstLine="567"/>
        <w:jc w:val="both"/>
        <w:rPr>
          <w:color w:val="000000"/>
          <w:sz w:val="24"/>
          <w:szCs w:val="24"/>
          <w:lang w:val="uk-UA"/>
        </w:rPr>
      </w:pPr>
      <w:r w:rsidRPr="0086542C">
        <w:rPr>
          <w:color w:val="000000"/>
          <w:sz w:val="24"/>
          <w:szCs w:val="24"/>
          <w:lang w:val="uk-UA"/>
        </w:rPr>
        <w:t>6. Етапи виконання: Програма виконується в один етап.</w:t>
      </w:r>
    </w:p>
    <w:p w14:paraId="5588C54E" w14:textId="77777777" w:rsidR="009C15EA" w:rsidRPr="0086542C" w:rsidRDefault="009C15EA" w:rsidP="009C15EA">
      <w:pPr>
        <w:ind w:firstLine="567"/>
        <w:jc w:val="both"/>
        <w:rPr>
          <w:color w:val="000000"/>
          <w:sz w:val="24"/>
          <w:szCs w:val="24"/>
          <w:lang w:val="uk-UA"/>
        </w:rPr>
      </w:pPr>
    </w:p>
    <w:p w14:paraId="7B0623B7" w14:textId="4721637E" w:rsidR="009C15EA" w:rsidRPr="0086542C" w:rsidRDefault="009C15EA" w:rsidP="009C15EA">
      <w:pPr>
        <w:ind w:firstLine="567"/>
        <w:jc w:val="both"/>
        <w:rPr>
          <w:color w:val="000000"/>
          <w:sz w:val="24"/>
          <w:szCs w:val="24"/>
          <w:lang w:val="uk-UA"/>
        </w:rPr>
      </w:pPr>
      <w:r w:rsidRPr="0086542C">
        <w:rPr>
          <w:color w:val="000000"/>
          <w:sz w:val="24"/>
          <w:szCs w:val="24"/>
          <w:lang w:val="uk-UA"/>
        </w:rPr>
        <w:t>7. Загальні обсяги фінансування</w:t>
      </w:r>
      <w:r w:rsidR="000B33C2">
        <w:rPr>
          <w:color w:val="000000"/>
          <w:sz w:val="24"/>
          <w:szCs w:val="24"/>
          <w:lang w:val="uk-UA"/>
        </w:rPr>
        <w:t>:</w:t>
      </w:r>
    </w:p>
    <w:p w14:paraId="35951047" w14:textId="77777777" w:rsidR="009C15EA" w:rsidRPr="0086542C" w:rsidRDefault="009C15EA" w:rsidP="009C15EA">
      <w:pPr>
        <w:ind w:firstLine="7938"/>
        <w:jc w:val="both"/>
        <w:rPr>
          <w:color w:val="000000"/>
          <w:sz w:val="24"/>
          <w:szCs w:val="24"/>
          <w:lang w:val="uk-UA"/>
        </w:rPr>
      </w:pPr>
      <w:r w:rsidRPr="0086542C">
        <w:rPr>
          <w:color w:val="000000"/>
          <w:sz w:val="24"/>
          <w:szCs w:val="24"/>
          <w:lang w:val="uk-UA"/>
        </w:rPr>
        <w:t xml:space="preserve">Таблиця 1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826"/>
        <w:gridCol w:w="1843"/>
        <w:gridCol w:w="2126"/>
        <w:gridCol w:w="1843"/>
      </w:tblGrid>
      <w:tr w:rsidR="008D3B0F" w:rsidRPr="0086542C" w14:paraId="6117F513" w14:textId="77777777" w:rsidTr="008D3B0F">
        <w:tc>
          <w:tcPr>
            <w:tcW w:w="2138" w:type="dxa"/>
            <w:vMerge w:val="restart"/>
            <w:shd w:val="clear" w:color="auto" w:fill="auto"/>
            <w:vAlign w:val="center"/>
          </w:tcPr>
          <w:p w14:paraId="688923B2" w14:textId="77777777" w:rsidR="008D3B0F" w:rsidRDefault="008D3B0F" w:rsidP="00E2034D">
            <w:pPr>
              <w:jc w:val="center"/>
              <w:rPr>
                <w:b/>
                <w:color w:val="000000"/>
                <w:sz w:val="24"/>
                <w:szCs w:val="24"/>
                <w:lang w:val="uk-UA"/>
              </w:rPr>
            </w:pPr>
            <w:r w:rsidRPr="0086542C">
              <w:rPr>
                <w:b/>
                <w:color w:val="000000"/>
                <w:sz w:val="24"/>
                <w:szCs w:val="24"/>
                <w:lang w:val="uk-UA"/>
              </w:rPr>
              <w:t xml:space="preserve">Орієнтовні обсяги фінансування, усього, </w:t>
            </w:r>
            <w:proofErr w:type="spellStart"/>
            <w:r w:rsidRPr="0086542C">
              <w:rPr>
                <w:b/>
                <w:color w:val="000000"/>
                <w:sz w:val="24"/>
                <w:szCs w:val="24"/>
                <w:lang w:val="uk-UA"/>
              </w:rPr>
              <w:t>тис.грн</w:t>
            </w:r>
            <w:proofErr w:type="spellEnd"/>
            <w:r w:rsidRPr="0086542C">
              <w:rPr>
                <w:b/>
                <w:color w:val="000000"/>
                <w:sz w:val="24"/>
                <w:szCs w:val="24"/>
                <w:lang w:val="uk-UA"/>
              </w:rPr>
              <w:t>.</w:t>
            </w:r>
          </w:p>
          <w:p w14:paraId="7C99A297" w14:textId="77777777" w:rsidR="008D3B0F" w:rsidRPr="0086542C" w:rsidRDefault="008D3B0F" w:rsidP="00E2034D">
            <w:pPr>
              <w:jc w:val="center"/>
              <w:rPr>
                <w:b/>
                <w:color w:val="000000"/>
                <w:sz w:val="24"/>
                <w:szCs w:val="24"/>
                <w:lang w:val="uk-UA"/>
              </w:rPr>
            </w:pPr>
          </w:p>
        </w:tc>
        <w:tc>
          <w:tcPr>
            <w:tcW w:w="7638" w:type="dxa"/>
            <w:gridSpan w:val="4"/>
          </w:tcPr>
          <w:p w14:paraId="2CFF8181" w14:textId="76DCAC6C" w:rsidR="008D3B0F" w:rsidRPr="0086542C" w:rsidRDefault="000B33C2" w:rsidP="00E2034D">
            <w:pPr>
              <w:jc w:val="center"/>
              <w:rPr>
                <w:b/>
                <w:color w:val="000000"/>
                <w:sz w:val="24"/>
                <w:szCs w:val="24"/>
                <w:lang w:val="uk-UA"/>
              </w:rPr>
            </w:pPr>
            <w:r>
              <w:rPr>
                <w:b/>
                <w:color w:val="000000"/>
                <w:sz w:val="24"/>
                <w:szCs w:val="24"/>
                <w:lang w:val="uk-UA"/>
              </w:rPr>
              <w:t>в тому числі:</w:t>
            </w:r>
          </w:p>
        </w:tc>
      </w:tr>
      <w:tr w:rsidR="008D3B0F" w:rsidRPr="0086542C" w14:paraId="67FA97B5" w14:textId="77777777" w:rsidTr="008D3B0F">
        <w:trPr>
          <w:trHeight w:val="549"/>
        </w:trPr>
        <w:tc>
          <w:tcPr>
            <w:tcW w:w="2138" w:type="dxa"/>
            <w:vMerge/>
            <w:shd w:val="clear" w:color="auto" w:fill="auto"/>
            <w:vAlign w:val="center"/>
          </w:tcPr>
          <w:p w14:paraId="7A94B638" w14:textId="77777777" w:rsidR="008D3B0F" w:rsidRPr="0086542C" w:rsidRDefault="008D3B0F" w:rsidP="00E2034D">
            <w:pPr>
              <w:jc w:val="center"/>
              <w:rPr>
                <w:b/>
                <w:color w:val="000000"/>
                <w:sz w:val="24"/>
                <w:szCs w:val="24"/>
                <w:lang w:val="uk-UA"/>
              </w:rPr>
            </w:pPr>
          </w:p>
        </w:tc>
        <w:tc>
          <w:tcPr>
            <w:tcW w:w="1826" w:type="dxa"/>
            <w:shd w:val="clear" w:color="auto" w:fill="auto"/>
            <w:vAlign w:val="center"/>
          </w:tcPr>
          <w:p w14:paraId="361F78F5" w14:textId="4D45B50B" w:rsidR="008D3B0F" w:rsidRPr="0086542C" w:rsidRDefault="008D3B0F" w:rsidP="00E2034D">
            <w:pPr>
              <w:jc w:val="center"/>
              <w:rPr>
                <w:b/>
                <w:color w:val="000000"/>
                <w:sz w:val="24"/>
                <w:szCs w:val="24"/>
                <w:lang w:val="uk-UA"/>
              </w:rPr>
            </w:pPr>
            <w:r w:rsidRPr="0086542C">
              <w:rPr>
                <w:color w:val="000000"/>
                <w:sz w:val="24"/>
                <w:szCs w:val="24"/>
                <w:lang w:val="uk-UA"/>
              </w:rPr>
              <w:t>Державний бюджет</w:t>
            </w:r>
          </w:p>
        </w:tc>
        <w:tc>
          <w:tcPr>
            <w:tcW w:w="1843" w:type="dxa"/>
            <w:shd w:val="clear" w:color="auto" w:fill="auto"/>
            <w:vAlign w:val="center"/>
          </w:tcPr>
          <w:p w14:paraId="70701728" w14:textId="5A1DEE88" w:rsidR="008D3B0F" w:rsidRPr="0086542C" w:rsidRDefault="008D3B0F" w:rsidP="00E2034D">
            <w:pPr>
              <w:jc w:val="center"/>
              <w:rPr>
                <w:b/>
                <w:color w:val="000000"/>
                <w:sz w:val="24"/>
                <w:szCs w:val="24"/>
                <w:lang w:val="uk-UA"/>
              </w:rPr>
            </w:pPr>
            <w:r w:rsidRPr="0086542C">
              <w:rPr>
                <w:color w:val="000000"/>
                <w:sz w:val="24"/>
                <w:szCs w:val="24"/>
                <w:lang w:val="uk-UA"/>
              </w:rPr>
              <w:t>Обласний бюджет</w:t>
            </w:r>
            <w:r w:rsidRPr="0086542C">
              <w:rPr>
                <w:b/>
                <w:color w:val="000000"/>
                <w:sz w:val="24"/>
                <w:szCs w:val="24"/>
                <w:lang w:val="uk-UA"/>
              </w:rPr>
              <w:t xml:space="preserve"> </w:t>
            </w:r>
          </w:p>
        </w:tc>
        <w:tc>
          <w:tcPr>
            <w:tcW w:w="2126" w:type="dxa"/>
            <w:vAlign w:val="center"/>
          </w:tcPr>
          <w:p w14:paraId="173556AA" w14:textId="5BEF746C" w:rsidR="008D3B0F" w:rsidRPr="0086542C" w:rsidRDefault="008D3B0F" w:rsidP="00E2034D">
            <w:pPr>
              <w:jc w:val="center"/>
              <w:rPr>
                <w:b/>
                <w:color w:val="000000"/>
                <w:sz w:val="24"/>
                <w:szCs w:val="24"/>
                <w:lang w:val="uk-UA"/>
              </w:rPr>
            </w:pPr>
            <w:r w:rsidRPr="0086542C">
              <w:rPr>
                <w:color w:val="000000"/>
                <w:sz w:val="24"/>
                <w:szCs w:val="24"/>
                <w:lang w:val="uk-UA"/>
              </w:rPr>
              <w:t>Міський бюджет</w:t>
            </w:r>
            <w:r w:rsidRPr="0086542C">
              <w:rPr>
                <w:b/>
                <w:color w:val="000000"/>
                <w:sz w:val="24"/>
                <w:szCs w:val="24"/>
                <w:lang w:val="uk-UA"/>
              </w:rPr>
              <w:t xml:space="preserve"> </w:t>
            </w:r>
          </w:p>
        </w:tc>
        <w:tc>
          <w:tcPr>
            <w:tcW w:w="1843" w:type="dxa"/>
            <w:shd w:val="clear" w:color="auto" w:fill="auto"/>
            <w:vAlign w:val="center"/>
          </w:tcPr>
          <w:p w14:paraId="744A786B" w14:textId="75EEF1ED" w:rsidR="008D3B0F" w:rsidRPr="0086542C" w:rsidRDefault="008D3B0F" w:rsidP="00E2034D">
            <w:pPr>
              <w:jc w:val="center"/>
              <w:rPr>
                <w:b/>
                <w:color w:val="000000"/>
                <w:sz w:val="24"/>
                <w:szCs w:val="24"/>
                <w:lang w:val="uk-UA"/>
              </w:rPr>
            </w:pPr>
            <w:r w:rsidRPr="0086542C">
              <w:rPr>
                <w:bCs/>
                <w:color w:val="000000"/>
                <w:sz w:val="24"/>
                <w:szCs w:val="24"/>
                <w:lang w:val="uk-UA"/>
              </w:rPr>
              <w:t>Інші джерела</w:t>
            </w:r>
            <w:r w:rsidRPr="0086542C">
              <w:rPr>
                <w:b/>
                <w:color w:val="000000"/>
                <w:sz w:val="24"/>
                <w:szCs w:val="24"/>
                <w:lang w:val="uk-UA"/>
              </w:rPr>
              <w:t xml:space="preserve"> </w:t>
            </w:r>
          </w:p>
        </w:tc>
      </w:tr>
      <w:tr w:rsidR="008D3B0F" w:rsidRPr="0086542C" w14:paraId="1D3651E3" w14:textId="77777777" w:rsidTr="008D3B0F">
        <w:tc>
          <w:tcPr>
            <w:tcW w:w="2138" w:type="dxa"/>
            <w:shd w:val="clear" w:color="auto" w:fill="auto"/>
          </w:tcPr>
          <w:p w14:paraId="2F43E0BE" w14:textId="77777777" w:rsidR="008D3B0F" w:rsidRDefault="008D3B0F" w:rsidP="00E2034D">
            <w:pPr>
              <w:jc w:val="center"/>
              <w:rPr>
                <w:color w:val="000000"/>
                <w:sz w:val="24"/>
                <w:szCs w:val="24"/>
                <w:lang w:val="uk-UA"/>
              </w:rPr>
            </w:pPr>
          </w:p>
          <w:p w14:paraId="6243DAAF" w14:textId="77777777" w:rsidR="008D3B0F" w:rsidRDefault="008D3B0F" w:rsidP="00E2034D">
            <w:pPr>
              <w:jc w:val="center"/>
              <w:rPr>
                <w:color w:val="000000"/>
                <w:sz w:val="24"/>
                <w:szCs w:val="24"/>
                <w:lang w:val="uk-UA"/>
              </w:rPr>
            </w:pPr>
            <w:r>
              <w:rPr>
                <w:color w:val="000000"/>
                <w:sz w:val="24"/>
                <w:szCs w:val="24"/>
                <w:lang w:val="uk-UA"/>
              </w:rPr>
              <w:t>522 219,290</w:t>
            </w:r>
          </w:p>
          <w:p w14:paraId="36591733" w14:textId="715D9C58" w:rsidR="008D3B0F" w:rsidRPr="0086542C" w:rsidRDefault="008D3B0F" w:rsidP="00E2034D">
            <w:pPr>
              <w:jc w:val="center"/>
              <w:rPr>
                <w:color w:val="000000"/>
                <w:sz w:val="24"/>
                <w:szCs w:val="24"/>
                <w:lang w:val="uk-UA"/>
              </w:rPr>
            </w:pPr>
          </w:p>
        </w:tc>
        <w:tc>
          <w:tcPr>
            <w:tcW w:w="1826" w:type="dxa"/>
            <w:shd w:val="clear" w:color="auto" w:fill="auto"/>
          </w:tcPr>
          <w:p w14:paraId="2C0DB186" w14:textId="77777777" w:rsidR="008D3B0F" w:rsidRDefault="008D3B0F" w:rsidP="00E2034D">
            <w:pPr>
              <w:jc w:val="center"/>
              <w:rPr>
                <w:color w:val="000000"/>
                <w:sz w:val="24"/>
                <w:szCs w:val="24"/>
                <w:lang w:val="uk-UA"/>
              </w:rPr>
            </w:pPr>
          </w:p>
          <w:p w14:paraId="12DBE369" w14:textId="602950CD" w:rsidR="008D3B0F" w:rsidRPr="0086542C" w:rsidRDefault="008D3B0F" w:rsidP="00E2034D">
            <w:pPr>
              <w:jc w:val="center"/>
              <w:rPr>
                <w:color w:val="000000"/>
                <w:sz w:val="24"/>
                <w:szCs w:val="24"/>
                <w:lang w:val="uk-UA"/>
              </w:rPr>
            </w:pPr>
            <w:r>
              <w:rPr>
                <w:color w:val="000000"/>
                <w:sz w:val="24"/>
                <w:szCs w:val="24"/>
                <w:lang w:val="uk-UA"/>
              </w:rPr>
              <w:t>25 873,670</w:t>
            </w:r>
          </w:p>
        </w:tc>
        <w:tc>
          <w:tcPr>
            <w:tcW w:w="1843" w:type="dxa"/>
            <w:shd w:val="clear" w:color="auto" w:fill="auto"/>
          </w:tcPr>
          <w:p w14:paraId="18E4057E" w14:textId="77777777" w:rsidR="008D3B0F" w:rsidRDefault="008D3B0F" w:rsidP="00E2034D">
            <w:pPr>
              <w:jc w:val="center"/>
              <w:rPr>
                <w:color w:val="000000"/>
                <w:sz w:val="24"/>
                <w:szCs w:val="24"/>
                <w:lang w:val="uk-UA"/>
              </w:rPr>
            </w:pPr>
          </w:p>
          <w:p w14:paraId="18AFEB7E" w14:textId="24602E7C" w:rsidR="008D3B0F" w:rsidRPr="0086542C" w:rsidRDefault="008D3B0F" w:rsidP="00E2034D">
            <w:pPr>
              <w:jc w:val="center"/>
              <w:rPr>
                <w:color w:val="000000"/>
                <w:sz w:val="24"/>
                <w:szCs w:val="24"/>
                <w:lang w:val="uk-UA"/>
              </w:rPr>
            </w:pPr>
            <w:r>
              <w:rPr>
                <w:color w:val="000000"/>
                <w:sz w:val="24"/>
                <w:szCs w:val="24"/>
                <w:lang w:val="uk-UA"/>
              </w:rPr>
              <w:t>82 543,00</w:t>
            </w:r>
          </w:p>
        </w:tc>
        <w:tc>
          <w:tcPr>
            <w:tcW w:w="2126" w:type="dxa"/>
          </w:tcPr>
          <w:p w14:paraId="474EC9EB" w14:textId="77777777" w:rsidR="008D3B0F" w:rsidRDefault="008D3B0F" w:rsidP="00E2034D">
            <w:pPr>
              <w:jc w:val="center"/>
              <w:rPr>
                <w:sz w:val="24"/>
                <w:szCs w:val="24"/>
                <w:lang w:val="uk-UA"/>
              </w:rPr>
            </w:pPr>
          </w:p>
          <w:p w14:paraId="2FEA0B07" w14:textId="7EB38052" w:rsidR="008D3B0F" w:rsidRPr="0086542C" w:rsidRDefault="008D3B0F" w:rsidP="00E2034D">
            <w:pPr>
              <w:jc w:val="center"/>
              <w:rPr>
                <w:sz w:val="24"/>
                <w:szCs w:val="24"/>
                <w:lang w:val="uk-UA"/>
              </w:rPr>
            </w:pPr>
            <w:r>
              <w:rPr>
                <w:sz w:val="24"/>
                <w:szCs w:val="24"/>
                <w:lang w:val="uk-UA"/>
              </w:rPr>
              <w:t>270 312,431</w:t>
            </w:r>
          </w:p>
        </w:tc>
        <w:tc>
          <w:tcPr>
            <w:tcW w:w="1843" w:type="dxa"/>
            <w:shd w:val="clear" w:color="auto" w:fill="auto"/>
          </w:tcPr>
          <w:p w14:paraId="3A130128" w14:textId="77777777" w:rsidR="008D3B0F" w:rsidRDefault="008D3B0F" w:rsidP="00E2034D">
            <w:pPr>
              <w:jc w:val="center"/>
              <w:rPr>
                <w:color w:val="000000"/>
                <w:sz w:val="24"/>
                <w:szCs w:val="24"/>
                <w:lang w:val="uk-UA"/>
              </w:rPr>
            </w:pPr>
          </w:p>
          <w:p w14:paraId="40B5E59B" w14:textId="34A5073A" w:rsidR="008D3B0F" w:rsidRPr="0086542C" w:rsidRDefault="008D3B0F" w:rsidP="00E2034D">
            <w:pPr>
              <w:jc w:val="center"/>
              <w:rPr>
                <w:color w:val="000000"/>
                <w:sz w:val="24"/>
                <w:szCs w:val="24"/>
                <w:lang w:val="uk-UA"/>
              </w:rPr>
            </w:pPr>
            <w:r>
              <w:rPr>
                <w:color w:val="000000"/>
                <w:sz w:val="24"/>
                <w:szCs w:val="24"/>
                <w:lang w:val="uk-UA"/>
              </w:rPr>
              <w:t>143 490,189</w:t>
            </w:r>
          </w:p>
        </w:tc>
      </w:tr>
    </w:tbl>
    <w:p w14:paraId="4FF41782" w14:textId="77777777" w:rsidR="009C15EA" w:rsidRPr="0086542C" w:rsidRDefault="009C15EA" w:rsidP="009C15EA">
      <w:pPr>
        <w:ind w:firstLine="709"/>
        <w:jc w:val="right"/>
        <w:rPr>
          <w:color w:val="FF0000"/>
          <w:sz w:val="24"/>
          <w:szCs w:val="24"/>
          <w:lang w:val="uk-UA"/>
        </w:rPr>
      </w:pPr>
    </w:p>
    <w:p w14:paraId="66D3D06F" w14:textId="690D6C97" w:rsidR="009C15EA" w:rsidRPr="0086542C" w:rsidRDefault="008D3B0F" w:rsidP="008D3B0F">
      <w:pPr>
        <w:tabs>
          <w:tab w:val="left" w:pos="851"/>
        </w:tabs>
        <w:jc w:val="both"/>
        <w:rPr>
          <w:sz w:val="24"/>
          <w:szCs w:val="24"/>
          <w:lang w:val="uk-UA"/>
        </w:rPr>
      </w:pPr>
      <w:r>
        <w:rPr>
          <w:color w:val="000000"/>
          <w:sz w:val="24"/>
          <w:szCs w:val="24"/>
          <w:lang w:val="uk-UA"/>
        </w:rPr>
        <w:tab/>
      </w:r>
      <w:r w:rsidR="009C15EA" w:rsidRPr="0086542C">
        <w:rPr>
          <w:color w:val="000000"/>
          <w:sz w:val="24"/>
          <w:szCs w:val="24"/>
          <w:lang w:val="uk-UA"/>
        </w:rPr>
        <w:t xml:space="preserve">8. Очікувані кінцеві результати виконання цільової Програми: </w:t>
      </w:r>
      <w:r w:rsidR="0086542C" w:rsidRPr="0086542C">
        <w:rPr>
          <w:color w:val="000000"/>
          <w:sz w:val="24"/>
          <w:szCs w:val="24"/>
          <w:lang w:val="uk-UA"/>
        </w:rPr>
        <w:t xml:space="preserve">комфортні умови проживання мешканців та гостей територіальної громади; естетичний та привабливий зовнішній вигляд міста; ефективне та раціональне використання майна комунальної власності; підвищення терміну експлуатації та поліпшення зовнішнього вигляду інженерних споруд, малих архітектурних форм; скорочення споживання енергоресурсів, рівня втрат енергоносіїв, через впровадження енергозберігаючих заходів; отримання оновлених та нових місць відпочинку; створення умов для безперешкодного життєвого середовища для населення; забезпечення надання  якісних соціальних послуг.  </w:t>
      </w:r>
    </w:p>
    <w:p w14:paraId="604BDC28" w14:textId="77777777" w:rsidR="009C15EA" w:rsidRPr="00E03305" w:rsidRDefault="009C15EA" w:rsidP="00BD687F">
      <w:pPr>
        <w:ind w:firstLine="567"/>
        <w:jc w:val="both"/>
        <w:rPr>
          <w:sz w:val="26"/>
          <w:szCs w:val="26"/>
          <w:lang w:val="uk-UA"/>
        </w:rPr>
      </w:pPr>
    </w:p>
    <w:sectPr w:rsidR="009C15EA" w:rsidRPr="00E03305" w:rsidSect="00850D7C">
      <w:pgSz w:w="11906" w:h="16838"/>
      <w:pgMar w:top="567" w:right="70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3605E"/>
    <w:multiLevelType w:val="hybridMultilevel"/>
    <w:tmpl w:val="08AC15D8"/>
    <w:lvl w:ilvl="0" w:tplc="B2702118">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81789F"/>
    <w:multiLevelType w:val="hybridMultilevel"/>
    <w:tmpl w:val="C5EEF2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AE6768A"/>
    <w:multiLevelType w:val="hybridMultilevel"/>
    <w:tmpl w:val="91E0C224"/>
    <w:lvl w:ilvl="0" w:tplc="222400D6">
      <w:start w:val="7"/>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62147865">
    <w:abstractNumId w:val="1"/>
  </w:num>
  <w:num w:numId="2" w16cid:durableId="437137351">
    <w:abstractNumId w:val="0"/>
  </w:num>
  <w:num w:numId="3" w16cid:durableId="204367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F0"/>
    <w:rsid w:val="00036DC6"/>
    <w:rsid w:val="000A2AF0"/>
    <w:rsid w:val="000A4BE2"/>
    <w:rsid w:val="000B33C2"/>
    <w:rsid w:val="000C15B4"/>
    <w:rsid w:val="00202182"/>
    <w:rsid w:val="0023230E"/>
    <w:rsid w:val="00274B3F"/>
    <w:rsid w:val="002E1A4E"/>
    <w:rsid w:val="003824C1"/>
    <w:rsid w:val="00517B92"/>
    <w:rsid w:val="00552716"/>
    <w:rsid w:val="006574B0"/>
    <w:rsid w:val="0069023D"/>
    <w:rsid w:val="007653DB"/>
    <w:rsid w:val="007C6FDF"/>
    <w:rsid w:val="00850D7C"/>
    <w:rsid w:val="0086542C"/>
    <w:rsid w:val="008D3B0F"/>
    <w:rsid w:val="008D4ECC"/>
    <w:rsid w:val="00947B3D"/>
    <w:rsid w:val="00976C72"/>
    <w:rsid w:val="00980881"/>
    <w:rsid w:val="009C15EA"/>
    <w:rsid w:val="009E7E17"/>
    <w:rsid w:val="00A152AE"/>
    <w:rsid w:val="00A356EA"/>
    <w:rsid w:val="00A4064C"/>
    <w:rsid w:val="00A94C82"/>
    <w:rsid w:val="00AE35D2"/>
    <w:rsid w:val="00B03DBE"/>
    <w:rsid w:val="00B458E3"/>
    <w:rsid w:val="00BD687F"/>
    <w:rsid w:val="00C44577"/>
    <w:rsid w:val="00CB1785"/>
    <w:rsid w:val="00E03305"/>
    <w:rsid w:val="00EC5A94"/>
    <w:rsid w:val="00EE2FEA"/>
    <w:rsid w:val="00FC6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64FD"/>
  <w15:chartTrackingRefBased/>
  <w15:docId w15:val="{1E73A553-D231-4F55-AA5F-7D36846D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B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0A2A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A2A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2AF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A2AF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A2AF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A2AF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2AF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2AF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2AF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AF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A2AF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A2AF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A2AF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A2AF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A2A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2AF0"/>
    <w:rPr>
      <w:rFonts w:eastAsiaTheme="majorEastAsia" w:cstheme="majorBidi"/>
      <w:color w:val="595959" w:themeColor="text1" w:themeTint="A6"/>
    </w:rPr>
  </w:style>
  <w:style w:type="character" w:customStyle="1" w:styleId="80">
    <w:name w:val="Заголовок 8 Знак"/>
    <w:basedOn w:val="a0"/>
    <w:link w:val="8"/>
    <w:uiPriority w:val="9"/>
    <w:semiHidden/>
    <w:rsid w:val="000A2A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2AF0"/>
    <w:rPr>
      <w:rFonts w:eastAsiaTheme="majorEastAsia" w:cstheme="majorBidi"/>
      <w:color w:val="272727" w:themeColor="text1" w:themeTint="D8"/>
    </w:rPr>
  </w:style>
  <w:style w:type="paragraph" w:styleId="a3">
    <w:name w:val="Title"/>
    <w:basedOn w:val="a"/>
    <w:next w:val="a"/>
    <w:link w:val="a4"/>
    <w:uiPriority w:val="10"/>
    <w:qFormat/>
    <w:rsid w:val="000A2AF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2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AF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2A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2AF0"/>
    <w:pPr>
      <w:spacing w:before="160"/>
      <w:jc w:val="center"/>
    </w:pPr>
    <w:rPr>
      <w:i/>
      <w:iCs/>
      <w:color w:val="404040" w:themeColor="text1" w:themeTint="BF"/>
    </w:rPr>
  </w:style>
  <w:style w:type="character" w:customStyle="1" w:styleId="22">
    <w:name w:val="Цитата 2 Знак"/>
    <w:basedOn w:val="a0"/>
    <w:link w:val="21"/>
    <w:uiPriority w:val="29"/>
    <w:rsid w:val="000A2AF0"/>
    <w:rPr>
      <w:i/>
      <w:iCs/>
      <w:color w:val="404040" w:themeColor="text1" w:themeTint="BF"/>
    </w:rPr>
  </w:style>
  <w:style w:type="paragraph" w:styleId="a7">
    <w:name w:val="List Paragraph"/>
    <w:basedOn w:val="a"/>
    <w:uiPriority w:val="34"/>
    <w:qFormat/>
    <w:rsid w:val="000A2AF0"/>
    <w:pPr>
      <w:ind w:left="720"/>
      <w:contextualSpacing/>
    </w:pPr>
  </w:style>
  <w:style w:type="character" w:styleId="a8">
    <w:name w:val="Intense Emphasis"/>
    <w:basedOn w:val="a0"/>
    <w:uiPriority w:val="21"/>
    <w:qFormat/>
    <w:rsid w:val="000A2AF0"/>
    <w:rPr>
      <w:i/>
      <w:iCs/>
      <w:color w:val="2F5496" w:themeColor="accent1" w:themeShade="BF"/>
    </w:rPr>
  </w:style>
  <w:style w:type="paragraph" w:styleId="a9">
    <w:name w:val="Intense Quote"/>
    <w:basedOn w:val="a"/>
    <w:next w:val="a"/>
    <w:link w:val="aa"/>
    <w:uiPriority w:val="30"/>
    <w:qFormat/>
    <w:rsid w:val="000A2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A2AF0"/>
    <w:rPr>
      <w:i/>
      <w:iCs/>
      <w:color w:val="2F5496" w:themeColor="accent1" w:themeShade="BF"/>
    </w:rPr>
  </w:style>
  <w:style w:type="character" w:styleId="ab">
    <w:name w:val="Intense Reference"/>
    <w:basedOn w:val="a0"/>
    <w:uiPriority w:val="32"/>
    <w:qFormat/>
    <w:rsid w:val="000A2AF0"/>
    <w:rPr>
      <w:b/>
      <w:bCs/>
      <w:smallCaps/>
      <w:color w:val="2F5496" w:themeColor="accent1" w:themeShade="BF"/>
      <w:spacing w:val="5"/>
    </w:rPr>
  </w:style>
  <w:style w:type="paragraph" w:styleId="HTML">
    <w:name w:val="HTML Preformatted"/>
    <w:basedOn w:val="a"/>
    <w:link w:val="HTML0"/>
    <w:uiPriority w:val="99"/>
    <w:unhideWhenUsed/>
    <w:rsid w:val="00657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6574B0"/>
    <w:rPr>
      <w:rFonts w:ascii="Courier New" w:eastAsia="Times New Roman" w:hAnsi="Courier New" w:cs="Times New Roman"/>
      <w:kern w:val="0"/>
      <w:sz w:val="20"/>
      <w:szCs w:val="20"/>
      <w:lang w:val="x-none" w:eastAsia="x-none"/>
      <w14:ligatures w14:val="none"/>
    </w:rPr>
  </w:style>
  <w:style w:type="paragraph" w:customStyle="1" w:styleId="Default">
    <w:name w:val="Default"/>
    <w:rsid w:val="00947B3D"/>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character" w:styleId="ac">
    <w:name w:val="Strong"/>
    <w:basedOn w:val="a0"/>
    <w:uiPriority w:val="22"/>
    <w:qFormat/>
    <w:rsid w:val="007C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4817</Words>
  <Characters>2747</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50</cp:revision>
  <cp:lastPrinted>2025-03-10T08:18:00Z</cp:lastPrinted>
  <dcterms:created xsi:type="dcterms:W3CDTF">2025-03-07T08:44:00Z</dcterms:created>
  <dcterms:modified xsi:type="dcterms:W3CDTF">2025-03-11T15:13:00Z</dcterms:modified>
</cp:coreProperties>
</file>