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1" w:rightFromText="181" w:vertAnchor="page" w:horzAnchor="margin" w:tblpY="136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8"/>
      </w:tblGrid>
      <w:tr w14:paraId="2D635945">
        <w:trPr>
          <w:trHeight w:val="1701" w:hRule="atLeast"/>
        </w:trPr>
        <w:tc>
          <w:tcPr>
            <w:tcW w:w="9628" w:type="dxa"/>
          </w:tcPr>
          <w:p w14:paraId="46856815">
            <w:pPr>
              <w:pStyle w:val="8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ВИКОНАВЧИЙ КОМІТЕТ</w:t>
            </w:r>
          </w:p>
          <w:p w14:paraId="767CFA16">
            <w:pPr>
              <w:pStyle w:val="8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14:paraId="5BC269D9">
            <w:pPr>
              <w:pStyle w:val="8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Р І Ш Е Н Н Я</w:t>
            </w:r>
          </w:p>
          <w:p w14:paraId="38560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Style w:val="3"/>
              <w:tblW w:w="0" w:type="auto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134"/>
              <w:gridCol w:w="3134"/>
              <w:gridCol w:w="3134"/>
            </w:tblGrid>
            <w:tr w14:paraId="7CA40ED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0EF7BA6F">
                  <w:p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14:paraId="6DB1F89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46883B6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14:paraId="51EBA0BD">
            <w:pPr>
              <w:spacing w:after="0" w:line="240" w:lineRule="auto"/>
              <w:jc w:val="center"/>
            </w:pPr>
          </w:p>
        </w:tc>
      </w:tr>
    </w:tbl>
    <w:p w14:paraId="036A9221">
      <w:r>
        <w:rPr>
          <w:lang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3"/>
        <w:tblpPr w:leftFromText="180" w:rightFromText="180" w:vertAnchor="text" w:tblpX="4" w:tblpY="1"/>
        <w:tblOverlap w:val="never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24"/>
      </w:tblGrid>
      <w:tr w14:paraId="04D69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4124" w:type="dxa"/>
            <w:vMerge w:val="restart"/>
          </w:tcPr>
          <w:p w14:paraId="50403C79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</w:p>
          <w:p w14:paraId="13BCE69E">
            <w:pPr>
              <w:spacing w:after="0" w:line="240" w:lineRule="auto"/>
              <w:ind w:left="-108"/>
              <w:jc w:val="both"/>
              <w:rPr>
                <w:rFonts w:ascii="Times New Roman" w:hAnsi="Times New Roman" w:eastAsia="Times New Roman"/>
                <w:b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5"/>
                <w:szCs w:val="25"/>
                <w:lang w:eastAsia="ru-RU"/>
              </w:rPr>
              <w:t>Про зарахування на квартирний</w:t>
            </w:r>
          </w:p>
          <w:p w14:paraId="30FF28DA">
            <w:pPr>
              <w:spacing w:after="0" w:line="240" w:lineRule="auto"/>
              <w:ind w:left="-108"/>
              <w:jc w:val="both"/>
              <w:rPr>
                <w:rFonts w:ascii="Times New Roman" w:hAnsi="Times New Roman" w:eastAsia="Times New Roman"/>
                <w:b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5"/>
                <w:szCs w:val="25"/>
                <w:lang w:eastAsia="ru-RU"/>
              </w:rPr>
              <w:t>облік при Виконавчому комітеті</w:t>
            </w:r>
          </w:p>
          <w:p w14:paraId="68C9EBD1">
            <w:pPr>
              <w:spacing w:after="0" w:line="240" w:lineRule="auto"/>
              <w:ind w:left="-108"/>
              <w:jc w:val="both"/>
              <w:rPr>
                <w:rFonts w:ascii="Times New Roman" w:hAnsi="Times New Roman" w:eastAsia="Times New Roman"/>
                <w:b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5"/>
                <w:szCs w:val="25"/>
                <w:lang w:eastAsia="ru-RU"/>
              </w:rPr>
              <w:t>Шептицької міської ради</w:t>
            </w:r>
          </w:p>
          <w:p w14:paraId="613F397A">
            <w:pPr>
              <w:spacing w:after="0" w:line="240" w:lineRule="auto"/>
              <w:ind w:left="-108"/>
              <w:jc w:val="both"/>
              <w:rPr>
                <w:rFonts w:ascii="Times New Roman" w:hAnsi="Times New Roman" w:eastAsia="Times New Roman"/>
                <w:b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5"/>
                <w:szCs w:val="25"/>
                <w:lang w:eastAsia="ru-RU"/>
              </w:rPr>
              <w:t>Глабіка Богдана Ігоровича</w:t>
            </w:r>
          </w:p>
        </w:tc>
      </w:tr>
      <w:tr w14:paraId="0E90E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4124" w:type="dxa"/>
            <w:vMerge w:val="continue"/>
          </w:tcPr>
          <w:p w14:paraId="1294655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</w:p>
        </w:tc>
      </w:tr>
      <w:tr w14:paraId="25939C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4124" w:type="dxa"/>
            <w:vMerge w:val="continue"/>
          </w:tcPr>
          <w:p w14:paraId="4AB7A43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</w:p>
        </w:tc>
      </w:tr>
      <w:tr w14:paraId="404417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124" w:type="dxa"/>
            <w:vMerge w:val="continue"/>
          </w:tcPr>
          <w:p w14:paraId="69E75F74">
            <w:pPr>
              <w:spacing w:after="0" w:line="240" w:lineRule="auto"/>
              <w:jc w:val="center"/>
              <w:rPr>
                <w:i/>
                <w:iCs/>
                <w:sz w:val="25"/>
                <w:szCs w:val="25"/>
              </w:rPr>
            </w:pPr>
          </w:p>
        </w:tc>
      </w:tr>
    </w:tbl>
    <w:p w14:paraId="552A5907">
      <w:pPr>
        <w:spacing w:after="0" w:line="240" w:lineRule="auto"/>
        <w:jc w:val="both"/>
        <w:rPr>
          <w:rFonts w:ascii="Times New Roman" w:hAnsi="Times New Roman" w:eastAsia="Times New Roman"/>
          <w:b/>
          <w:sz w:val="25"/>
          <w:szCs w:val="25"/>
          <w:lang w:eastAsia="ru-RU"/>
        </w:rPr>
      </w:pPr>
      <w:r>
        <w:rPr>
          <w:rFonts w:ascii="Times New Roman" w:hAnsi="Times New Roman" w:eastAsia="Times New Roman"/>
          <w:b/>
          <w:sz w:val="25"/>
          <w:szCs w:val="25"/>
          <w:lang w:eastAsia="ru-RU"/>
        </w:rPr>
        <w:br w:type="textWrapping" w:clear="all"/>
      </w:r>
    </w:p>
    <w:p w14:paraId="52411F57">
      <w:pPr>
        <w:spacing w:after="0" w:line="240" w:lineRule="auto"/>
        <w:ind w:firstLine="540"/>
        <w:jc w:val="both"/>
        <w:rPr>
          <w:rFonts w:ascii="Times New Roman" w:hAnsi="Times New Roman" w:eastAsia="Times New Roman"/>
          <w:sz w:val="25"/>
          <w:szCs w:val="25"/>
          <w:lang w:eastAsia="ru-RU"/>
        </w:rPr>
      </w:pPr>
      <w:r>
        <w:rPr>
          <w:rFonts w:ascii="Times New Roman" w:hAnsi="Times New Roman" w:eastAsia="Times New Roman"/>
          <w:sz w:val="25"/>
          <w:szCs w:val="25"/>
          <w:lang w:eastAsia="ru-RU"/>
        </w:rPr>
        <w:t>Розглянувши письмове звернення Процика Михайла Петровича від 13.03.2025, прийомного батька Глабіка Богдана Ігоровича, дитини позбавленої батьківського піклування, який проживає за адресою: Львівська область, село Жовтанці, вул. Куликівська, буд.</w:t>
      </w:r>
      <w:r>
        <w:rPr>
          <w:rFonts w:ascii="Times New Roman" w:hAnsi="Times New Roman" w:eastAsia="Times New Roman"/>
          <w:sz w:val="25"/>
          <w:szCs w:val="25"/>
          <w:lang w:val="uk-UA" w:eastAsia="ru-RU"/>
        </w:rPr>
        <w:t>ХХХ</w:t>
      </w:r>
      <w:r>
        <w:rPr>
          <w:rFonts w:ascii="Times New Roman" w:hAnsi="Times New Roman" w:eastAsia="Times New Roman"/>
          <w:sz w:val="25"/>
          <w:szCs w:val="25"/>
          <w:lang w:eastAsia="ru-RU"/>
        </w:rPr>
        <w:t xml:space="preserve"> про зарахування його на квартирний облік, як незабезпеченого житловою площею, керуючись пунктами 19, 21, 46  Правил обліку громадян, які потребують поліпшення житлових умов, надання їм жилих приміщень в Українській РСР, затверджених Постановою Ради Міністрів УРСР і Української республіканської ради професійних спілок від 11.12.1984 № 470, підпунктом 2, пункту </w:t>
      </w:r>
      <w:r>
        <w:rPr>
          <w:rFonts w:ascii="Times New Roman" w:hAnsi="Times New Roman"/>
          <w:sz w:val="25"/>
          <w:szCs w:val="25"/>
        </w:rPr>
        <w:t>"а"</w:t>
      </w:r>
      <w:r>
        <w:rPr>
          <w:rFonts w:ascii="Times New Roman" w:hAnsi="Times New Roman" w:eastAsia="Times New Roman"/>
          <w:sz w:val="25"/>
          <w:szCs w:val="25"/>
          <w:lang w:eastAsia="ru-RU"/>
        </w:rPr>
        <w:t xml:space="preserve"> статті 30, статтею 40 Закону України "Про місцеве самоврядування в Україні", статтями 34, 36, 39, 46 Житлового Кодексу України, Законом України "Про адміністративну процедуру", враховуючи, рекомендації громадської комісії з житлових питань при Виконавчому комітеті Шептицької міської ради, яка розглянула матеріали адміністративного провадження, а саме: витяг з реєстру територіальної громади, копію паспорта та ідентифікаційного коду, інформаційну довідку з Державного реєстру речових прав на нерухоме майно та Реєстру прав власності на нерухоме майно, копію розпорядження Львівської районної військової адміністрації від 10.04.2023 №38/01-05/23 "Про влаштування на спільне проживання і виховання дітей, позбавлених батьківського піклування у дитячий будинок сімейного типу" копію витягу обліково-статистичної карти, Виконавчий комітет Шептицької міської ради</w:t>
      </w:r>
    </w:p>
    <w:p w14:paraId="393E7608">
      <w:pPr>
        <w:spacing w:after="0" w:line="120" w:lineRule="auto"/>
        <w:ind w:firstLine="539"/>
        <w:jc w:val="both"/>
        <w:rPr>
          <w:rFonts w:ascii="Times New Roman" w:hAnsi="Times New Roman" w:eastAsia="Times New Roman"/>
          <w:b/>
          <w:sz w:val="25"/>
          <w:szCs w:val="25"/>
          <w:lang w:eastAsia="ru-RU"/>
        </w:rPr>
      </w:pPr>
    </w:p>
    <w:p w14:paraId="3420FEDC">
      <w:pPr>
        <w:spacing w:after="0" w:line="240" w:lineRule="auto"/>
        <w:ind w:firstLine="540"/>
        <w:jc w:val="both"/>
        <w:rPr>
          <w:rFonts w:ascii="Times New Roman" w:hAnsi="Times New Roman" w:eastAsia="Times New Roman"/>
          <w:sz w:val="25"/>
          <w:szCs w:val="25"/>
          <w:lang w:eastAsia="ru-RU"/>
        </w:rPr>
      </w:pPr>
      <w:r>
        <w:rPr>
          <w:rFonts w:ascii="Times New Roman" w:hAnsi="Times New Roman" w:eastAsia="Times New Roman"/>
          <w:sz w:val="25"/>
          <w:szCs w:val="25"/>
          <w:lang w:eastAsia="ru-RU"/>
        </w:rPr>
        <w:t>ВИРІШИВ:</w:t>
      </w:r>
    </w:p>
    <w:p w14:paraId="61631C13">
      <w:pPr>
        <w:spacing w:after="0" w:line="120" w:lineRule="auto"/>
        <w:ind w:firstLine="539"/>
        <w:jc w:val="both"/>
        <w:rPr>
          <w:rFonts w:ascii="Times New Roman" w:hAnsi="Times New Roman" w:eastAsia="Times New Roman"/>
          <w:sz w:val="25"/>
          <w:szCs w:val="25"/>
          <w:lang w:eastAsia="ru-RU"/>
        </w:rPr>
      </w:pPr>
    </w:p>
    <w:p w14:paraId="5947A05C">
      <w:pPr>
        <w:spacing w:after="0" w:line="240" w:lineRule="auto"/>
        <w:ind w:firstLine="540"/>
        <w:jc w:val="both"/>
        <w:rPr>
          <w:rFonts w:ascii="Times New Roman" w:hAnsi="Times New Roman" w:eastAsia="Times New Roman"/>
          <w:sz w:val="25"/>
          <w:szCs w:val="25"/>
          <w:lang w:eastAsia="ru-RU"/>
        </w:rPr>
      </w:pPr>
      <w:r>
        <w:rPr>
          <w:rFonts w:ascii="Times New Roman" w:hAnsi="Times New Roman" w:eastAsia="Times New Roman"/>
          <w:sz w:val="25"/>
          <w:szCs w:val="25"/>
          <w:lang w:eastAsia="ru-RU"/>
        </w:rPr>
        <w:t>1.Зарахувати на квартирний облік при Виконавчому комітеті Шептицької міської ради :</w:t>
      </w:r>
    </w:p>
    <w:p w14:paraId="07495048">
      <w:pPr>
        <w:spacing w:after="0" w:line="240" w:lineRule="auto"/>
        <w:ind w:firstLine="540"/>
        <w:jc w:val="both"/>
        <w:rPr>
          <w:rFonts w:ascii="Times New Roman" w:hAnsi="Times New Roman" w:eastAsia="Times New Roman"/>
          <w:sz w:val="25"/>
          <w:szCs w:val="25"/>
          <w:lang w:eastAsia="ru-RU"/>
        </w:rPr>
      </w:pPr>
      <w:r>
        <w:rPr>
          <w:rFonts w:ascii="Times New Roman" w:hAnsi="Times New Roman" w:eastAsia="Times New Roman"/>
          <w:sz w:val="25"/>
          <w:szCs w:val="25"/>
          <w:lang w:eastAsia="ru-RU"/>
        </w:rPr>
        <w:t>Глабіка Богдана Ігоровича, 2008 року народження, дитину позбавлену батьківського піклування.</w:t>
      </w:r>
    </w:p>
    <w:p w14:paraId="70DCB4C7">
      <w:pPr>
        <w:spacing w:after="0" w:line="240" w:lineRule="auto"/>
        <w:ind w:firstLine="540"/>
        <w:jc w:val="both"/>
        <w:rPr>
          <w:rFonts w:ascii="Times New Roman" w:hAnsi="Times New Roman" w:eastAsia="Times New Roman"/>
          <w:sz w:val="25"/>
          <w:szCs w:val="25"/>
          <w:lang w:eastAsia="ru-RU"/>
        </w:rPr>
      </w:pPr>
      <w:r>
        <w:rPr>
          <w:rFonts w:ascii="Times New Roman" w:hAnsi="Times New Roman" w:eastAsia="Times New Roman"/>
          <w:sz w:val="25"/>
          <w:szCs w:val="25"/>
          <w:lang w:eastAsia="ru-RU"/>
        </w:rPr>
        <w:t>Зареєстрований за адресою: м.Соснівка, вул. Театральна, буд.</w:t>
      </w:r>
      <w:r>
        <w:rPr>
          <w:rFonts w:ascii="Times New Roman" w:hAnsi="Times New Roman" w:eastAsia="Times New Roman"/>
          <w:sz w:val="25"/>
          <w:szCs w:val="25"/>
          <w:lang w:val="uk-UA" w:eastAsia="ru-RU"/>
        </w:rPr>
        <w:t>ХХ</w:t>
      </w:r>
      <w:r>
        <w:rPr>
          <w:rFonts w:ascii="Times New Roman" w:hAnsi="Times New Roman" w:eastAsia="Times New Roman"/>
          <w:sz w:val="25"/>
          <w:szCs w:val="25"/>
          <w:lang w:eastAsia="ru-RU"/>
        </w:rPr>
        <w:t>, кв.</w:t>
      </w:r>
      <w:r>
        <w:rPr>
          <w:rFonts w:ascii="Times New Roman" w:hAnsi="Times New Roman" w:eastAsia="Times New Roman"/>
          <w:sz w:val="25"/>
          <w:szCs w:val="25"/>
          <w:lang w:val="uk-UA" w:eastAsia="ru-RU"/>
        </w:rPr>
        <w:t>ХХ</w:t>
      </w:r>
      <w:r>
        <w:rPr>
          <w:rFonts w:ascii="Times New Roman" w:hAnsi="Times New Roman" w:eastAsia="Times New Roman"/>
          <w:sz w:val="25"/>
          <w:szCs w:val="25"/>
          <w:lang w:eastAsia="ru-RU"/>
        </w:rPr>
        <w:t>.</w:t>
      </w:r>
    </w:p>
    <w:p w14:paraId="0ECDEE14">
      <w:pPr>
        <w:spacing w:after="0" w:line="240" w:lineRule="auto"/>
        <w:ind w:firstLine="540"/>
        <w:jc w:val="both"/>
      </w:pPr>
      <w:r>
        <w:rPr>
          <w:rFonts w:ascii="Times New Roman" w:hAnsi="Times New Roman" w:eastAsia="Times New Roman"/>
          <w:sz w:val="25"/>
          <w:szCs w:val="25"/>
          <w:lang w:eastAsia="ru-RU"/>
        </w:rPr>
        <w:t>Проживає за адресою: Львівська обл., Львівський р-н., с.Жовтанці, вул. Куликівська, буд.</w:t>
      </w:r>
      <w:r>
        <w:rPr>
          <w:rFonts w:ascii="Times New Roman" w:hAnsi="Times New Roman" w:eastAsia="Times New Roman"/>
          <w:sz w:val="25"/>
          <w:szCs w:val="25"/>
          <w:lang w:val="uk-UA" w:eastAsia="ru-RU"/>
        </w:rPr>
        <w:t>ХХХ</w:t>
      </w:r>
      <w:bookmarkStart w:id="0" w:name="_GoBack"/>
      <w:bookmarkEnd w:id="0"/>
      <w:r>
        <w:rPr>
          <w:rFonts w:ascii="Times New Roman" w:hAnsi="Times New Roman" w:eastAsia="Times New Roman"/>
          <w:sz w:val="25"/>
          <w:szCs w:val="25"/>
          <w:lang w:eastAsia="ru-RU"/>
        </w:rPr>
        <w:t xml:space="preserve"> (будинок прийомної сім’ї).</w:t>
      </w:r>
      <w:r>
        <w:t xml:space="preserve"> </w:t>
      </w:r>
    </w:p>
    <w:p w14:paraId="50B8FCD2">
      <w:pPr>
        <w:spacing w:after="0" w:line="240" w:lineRule="auto"/>
        <w:ind w:firstLine="540"/>
        <w:jc w:val="both"/>
        <w:rPr>
          <w:rFonts w:ascii="Times New Roman" w:hAnsi="Times New Roman" w:eastAsia="Times New Roman"/>
          <w:sz w:val="25"/>
          <w:szCs w:val="25"/>
          <w:lang w:eastAsia="ru-RU"/>
        </w:rPr>
      </w:pPr>
      <w:r>
        <w:rPr>
          <w:rFonts w:ascii="Times New Roman" w:hAnsi="Times New Roman" w:eastAsia="Times New Roman"/>
          <w:sz w:val="25"/>
          <w:szCs w:val="25"/>
          <w:lang w:eastAsia="ru-RU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затверджених Постановою  Ради Міністрів  УРСР  і Української республіканської ради професійних спілок від 11.12.1984 № 470.</w:t>
      </w:r>
    </w:p>
    <w:p w14:paraId="514EF1F5">
      <w:pPr>
        <w:spacing w:after="0" w:line="240" w:lineRule="auto"/>
        <w:ind w:firstLine="540"/>
        <w:jc w:val="both"/>
        <w:rPr>
          <w:rFonts w:ascii="Times New Roman" w:hAnsi="Times New Roman" w:eastAsia="Times New Roman"/>
          <w:sz w:val="25"/>
          <w:szCs w:val="25"/>
          <w:lang w:eastAsia="ru-RU"/>
        </w:rPr>
      </w:pPr>
      <w:r>
        <w:rPr>
          <w:rFonts w:ascii="Times New Roman" w:hAnsi="Times New Roman" w:eastAsia="Times New Roman"/>
          <w:sz w:val="25"/>
          <w:szCs w:val="25"/>
          <w:lang w:eastAsia="ru-RU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14:paraId="78D341DC">
      <w:pPr>
        <w:spacing w:after="0" w:line="240" w:lineRule="auto"/>
        <w:jc w:val="both"/>
        <w:rPr>
          <w:rFonts w:ascii="Times New Roman" w:hAnsi="Times New Roman" w:eastAsia="Times New Roman"/>
          <w:sz w:val="25"/>
          <w:szCs w:val="25"/>
          <w:lang w:eastAsia="ru-RU"/>
        </w:rPr>
      </w:pPr>
    </w:p>
    <w:p w14:paraId="7A8C321A">
      <w:pPr>
        <w:spacing w:after="0" w:line="240" w:lineRule="auto"/>
        <w:ind w:firstLine="540"/>
        <w:jc w:val="both"/>
        <w:rPr>
          <w:rFonts w:ascii="Times New Roman" w:hAnsi="Times New Roman" w:eastAsia="Times New Roman"/>
          <w:sz w:val="25"/>
          <w:szCs w:val="25"/>
          <w:lang w:eastAsia="ru-RU"/>
        </w:rPr>
        <w:sectPr>
          <w:pgSz w:w="11906" w:h="16838"/>
          <w:pgMar w:top="567" w:right="567" w:bottom="1134" w:left="1701" w:header="709" w:footer="709" w:gutter="0"/>
          <w:cols w:space="708" w:num="1"/>
          <w:docGrid w:linePitch="360" w:charSpace="0"/>
        </w:sectPr>
      </w:pPr>
      <w:r>
        <w:rPr>
          <w:rFonts w:ascii="Times New Roman" w:hAnsi="Times New Roman" w:eastAsia="Times New Roman"/>
          <w:sz w:val="25"/>
          <w:szCs w:val="25"/>
          <w:lang w:eastAsia="ru-RU"/>
        </w:rPr>
        <w:t xml:space="preserve"> Міський голова                                                                    Андрій ЗАЛІВСЬКИЙ</w:t>
      </w:r>
    </w:p>
    <w:p w14:paraId="13418F0F">
      <w:pPr>
        <w:spacing w:after="120" w:line="240" w:lineRule="auto"/>
        <w:jc w:val="both"/>
        <w:rPr>
          <w:rFonts w:ascii="Times New Roman" w:hAnsi="Times New Roman" w:eastAsia="Times New Roman"/>
          <w:sz w:val="25"/>
          <w:szCs w:val="25"/>
          <w:lang w:eastAsia="ru-RU"/>
        </w:rPr>
      </w:pPr>
    </w:p>
    <w:p w14:paraId="546509F5">
      <w:pPr>
        <w:spacing w:after="120" w:line="240" w:lineRule="auto"/>
        <w:jc w:val="both"/>
        <w:rPr>
          <w:rFonts w:ascii="Times New Roman" w:hAnsi="Times New Roman" w:eastAsia="Times New Roman"/>
          <w:sz w:val="25"/>
          <w:szCs w:val="25"/>
          <w:lang w:eastAsia="ru-RU"/>
        </w:rPr>
      </w:pPr>
    </w:p>
    <w:p w14:paraId="0790598D">
      <w:pPr>
        <w:spacing w:after="120" w:line="240" w:lineRule="auto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</w:p>
    <w:p w14:paraId="1CF110A4">
      <w:pPr>
        <w:spacing w:after="12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</w:p>
    <w:p w14:paraId="2C26B41A">
      <w:pPr>
        <w:spacing w:after="12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</w:p>
    <w:p w14:paraId="4A607A47">
      <w:pPr>
        <w:spacing w:after="12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</w:p>
    <w:p w14:paraId="62C165AB">
      <w:pPr>
        <w:spacing w:after="12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</w:p>
    <w:p w14:paraId="7E78977A">
      <w:pPr>
        <w:spacing w:after="12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</w:p>
    <w:p w14:paraId="24C0DB59">
      <w:pPr>
        <w:spacing w:after="12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</w:p>
    <w:p w14:paraId="0F571923">
      <w:pPr>
        <w:spacing w:after="12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</w:p>
    <w:p w14:paraId="0EBB648B">
      <w:pPr>
        <w:spacing w:after="12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</w:p>
    <w:p w14:paraId="09FBFB10">
      <w:pPr>
        <w:spacing w:after="12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</w:p>
    <w:p w14:paraId="4CFD9A6C">
      <w:pPr>
        <w:spacing w:after="12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</w:p>
    <w:p w14:paraId="418CF432">
      <w:pPr>
        <w:spacing w:after="0" w:line="240" w:lineRule="auto"/>
        <w:jc w:val="both"/>
        <w:rPr>
          <w:rFonts w:ascii="Times New Roman" w:hAnsi="Times New Roman" w:eastAsia="Times New Roman"/>
          <w:sz w:val="26"/>
          <w:szCs w:val="26"/>
          <w:lang w:eastAsia="ru-RU"/>
        </w:rPr>
      </w:pPr>
    </w:p>
    <w:p w14:paraId="63ADD2B9">
      <w:pPr>
        <w:spacing w:after="0" w:line="240" w:lineRule="auto"/>
        <w:jc w:val="both"/>
        <w:rPr>
          <w:rFonts w:ascii="Times New Roman" w:hAnsi="Times New Roman" w:eastAsia="Times New Roman"/>
          <w:sz w:val="26"/>
          <w:szCs w:val="26"/>
          <w:lang w:eastAsia="ru-RU"/>
        </w:rPr>
      </w:pPr>
    </w:p>
    <w:p w14:paraId="3AB6818E">
      <w:pPr>
        <w:spacing w:after="0" w:line="240" w:lineRule="auto"/>
        <w:jc w:val="both"/>
        <w:rPr>
          <w:rFonts w:ascii="Times New Roman" w:hAnsi="Times New Roman" w:eastAsia="Times New Roman"/>
          <w:sz w:val="26"/>
          <w:szCs w:val="26"/>
          <w:lang w:eastAsia="ru-RU"/>
        </w:rPr>
      </w:pPr>
    </w:p>
    <w:p w14:paraId="5A027E7F">
      <w:pPr>
        <w:spacing w:after="0" w:line="240" w:lineRule="auto"/>
        <w:jc w:val="both"/>
        <w:rPr>
          <w:rFonts w:ascii="Times New Roman" w:hAnsi="Times New Roman" w:eastAsia="Times New Roman"/>
          <w:sz w:val="26"/>
          <w:szCs w:val="26"/>
          <w:lang w:eastAsia="ru-RU"/>
        </w:rPr>
      </w:pPr>
    </w:p>
    <w:p w14:paraId="1924D872">
      <w:pPr>
        <w:spacing w:after="0" w:line="240" w:lineRule="auto"/>
        <w:jc w:val="both"/>
        <w:rPr>
          <w:rFonts w:ascii="Times New Roman" w:hAnsi="Times New Roman" w:eastAsia="Times New Roman"/>
          <w:sz w:val="26"/>
          <w:szCs w:val="26"/>
          <w:lang w:eastAsia="ru-RU"/>
        </w:rPr>
      </w:pPr>
    </w:p>
    <w:p w14:paraId="31F0494E">
      <w:pPr>
        <w:spacing w:after="0" w:line="240" w:lineRule="auto"/>
        <w:jc w:val="both"/>
        <w:rPr>
          <w:rFonts w:ascii="Times New Roman" w:hAnsi="Times New Roman" w:eastAsia="Times New Roman"/>
          <w:sz w:val="26"/>
          <w:szCs w:val="26"/>
          <w:lang w:eastAsia="ru-RU"/>
        </w:rPr>
      </w:pPr>
    </w:p>
    <w:p w14:paraId="2BC9F060">
      <w:pPr>
        <w:spacing w:after="0" w:line="240" w:lineRule="auto"/>
        <w:jc w:val="both"/>
        <w:rPr>
          <w:rFonts w:ascii="Times New Roman" w:hAnsi="Times New Roman" w:eastAsia="Times New Roman"/>
          <w:sz w:val="26"/>
          <w:szCs w:val="26"/>
          <w:lang w:eastAsia="ru-RU"/>
        </w:rPr>
      </w:pPr>
    </w:p>
    <w:p w14:paraId="44C559DB">
      <w:pPr>
        <w:spacing w:after="0" w:line="240" w:lineRule="auto"/>
        <w:jc w:val="both"/>
        <w:rPr>
          <w:rFonts w:ascii="Times New Roman" w:hAnsi="Times New Roman" w:eastAsia="Times New Roman"/>
          <w:sz w:val="26"/>
          <w:szCs w:val="26"/>
          <w:lang w:eastAsia="ru-RU"/>
        </w:rPr>
      </w:pPr>
    </w:p>
    <w:p w14:paraId="5645EE1B">
      <w:pPr>
        <w:spacing w:after="0" w:line="240" w:lineRule="auto"/>
        <w:jc w:val="both"/>
        <w:rPr>
          <w:rFonts w:ascii="Times New Roman" w:hAnsi="Times New Roman" w:eastAsia="Times New Roman"/>
          <w:sz w:val="26"/>
          <w:szCs w:val="26"/>
          <w:lang w:eastAsia="ru-RU"/>
        </w:rPr>
      </w:pPr>
    </w:p>
    <w:p w14:paraId="1BC30062">
      <w:pPr>
        <w:spacing w:after="0" w:line="240" w:lineRule="auto"/>
        <w:jc w:val="both"/>
        <w:rPr>
          <w:rFonts w:ascii="Times New Roman" w:hAnsi="Times New Roman" w:eastAsia="Times New Roman"/>
          <w:sz w:val="26"/>
          <w:szCs w:val="26"/>
          <w:lang w:eastAsia="ru-RU"/>
        </w:rPr>
      </w:pPr>
    </w:p>
    <w:p w14:paraId="537B8F7D">
      <w:pPr>
        <w:spacing w:after="0" w:line="240" w:lineRule="auto"/>
        <w:jc w:val="both"/>
        <w:rPr>
          <w:rFonts w:ascii="Times New Roman" w:hAnsi="Times New Roman" w:eastAsia="Times New Roman"/>
          <w:sz w:val="26"/>
          <w:szCs w:val="26"/>
          <w:lang w:eastAsia="ru-RU"/>
        </w:rPr>
      </w:pPr>
    </w:p>
    <w:p w14:paraId="62E829BB">
      <w:pPr>
        <w:spacing w:after="0" w:line="240" w:lineRule="auto"/>
        <w:jc w:val="both"/>
        <w:rPr>
          <w:rFonts w:ascii="Times New Roman" w:hAnsi="Times New Roman" w:eastAsia="Times New Roman"/>
          <w:sz w:val="26"/>
          <w:szCs w:val="26"/>
          <w:lang w:eastAsia="ru-RU"/>
        </w:rPr>
      </w:pPr>
    </w:p>
    <w:p w14:paraId="7018A0C3">
      <w:pPr>
        <w:spacing w:after="0" w:line="240" w:lineRule="auto"/>
        <w:jc w:val="both"/>
        <w:rPr>
          <w:rFonts w:ascii="Times New Roman" w:hAnsi="Times New Roman" w:eastAsia="Times New Roman"/>
          <w:sz w:val="26"/>
          <w:szCs w:val="26"/>
          <w:lang w:eastAsia="ru-RU"/>
        </w:rPr>
      </w:pPr>
    </w:p>
    <w:p w14:paraId="504C1658">
      <w:pPr>
        <w:spacing w:after="0" w:line="240" w:lineRule="auto"/>
        <w:jc w:val="both"/>
        <w:rPr>
          <w:rFonts w:ascii="Times New Roman" w:hAnsi="Times New Roman" w:eastAsia="Times New Roman"/>
          <w:sz w:val="25"/>
          <w:szCs w:val="25"/>
          <w:lang w:eastAsia="ru-RU"/>
        </w:rPr>
      </w:pPr>
      <w:r>
        <w:rPr>
          <w:rFonts w:ascii="Times New Roman" w:hAnsi="Times New Roman" w:eastAsia="Times New Roman"/>
          <w:sz w:val="25"/>
          <w:szCs w:val="25"/>
          <w:lang w:eastAsia="ru-RU"/>
        </w:rPr>
        <w:t>Перший заступник міського голови з питань</w:t>
      </w:r>
    </w:p>
    <w:p w14:paraId="7D238803">
      <w:pPr>
        <w:spacing w:after="0" w:line="240" w:lineRule="auto"/>
        <w:jc w:val="both"/>
        <w:rPr>
          <w:rFonts w:ascii="Times New Roman" w:hAnsi="Times New Roman" w:eastAsia="Times New Roman"/>
          <w:sz w:val="25"/>
          <w:szCs w:val="25"/>
          <w:lang w:eastAsia="ru-RU"/>
        </w:rPr>
      </w:pPr>
      <w:r>
        <w:rPr>
          <w:rFonts w:ascii="Times New Roman" w:hAnsi="Times New Roman" w:eastAsia="Times New Roman"/>
          <w:sz w:val="25"/>
          <w:szCs w:val="25"/>
          <w:lang w:eastAsia="ru-RU"/>
        </w:rPr>
        <w:t>діяльності виконавчих органів ради                                                       Дмитро БАЛКО</w:t>
      </w:r>
    </w:p>
    <w:p w14:paraId="73251FEB">
      <w:pPr>
        <w:spacing w:after="0" w:line="240" w:lineRule="auto"/>
        <w:jc w:val="both"/>
        <w:rPr>
          <w:rFonts w:ascii="Times New Roman" w:hAnsi="Times New Roman" w:eastAsia="Times New Roman"/>
          <w:sz w:val="25"/>
          <w:szCs w:val="25"/>
          <w:lang w:eastAsia="ru-RU"/>
        </w:rPr>
      </w:pPr>
    </w:p>
    <w:p w14:paraId="4361A29F">
      <w:pPr>
        <w:spacing w:after="0" w:line="240" w:lineRule="auto"/>
        <w:jc w:val="both"/>
        <w:rPr>
          <w:rFonts w:ascii="Times New Roman" w:hAnsi="Times New Roman" w:eastAsia="Times New Roman"/>
          <w:sz w:val="25"/>
          <w:szCs w:val="25"/>
          <w:lang w:eastAsia="ru-RU"/>
        </w:rPr>
      </w:pPr>
      <w:r>
        <w:rPr>
          <w:rFonts w:ascii="Times New Roman" w:hAnsi="Times New Roman" w:eastAsia="Times New Roman"/>
          <w:sz w:val="25"/>
          <w:szCs w:val="25"/>
          <w:lang w:eastAsia="ru-RU"/>
        </w:rPr>
        <w:t xml:space="preserve">Керуючий справами виконавчого комітету                                           Георгій ТИМЧИШИН </w:t>
      </w:r>
    </w:p>
    <w:p w14:paraId="64F50535">
      <w:pPr>
        <w:spacing w:after="0" w:line="240" w:lineRule="auto"/>
        <w:jc w:val="both"/>
        <w:rPr>
          <w:rFonts w:ascii="Times New Roman" w:hAnsi="Times New Roman" w:eastAsia="Times New Roman"/>
          <w:sz w:val="25"/>
          <w:szCs w:val="25"/>
          <w:lang w:eastAsia="ru-RU"/>
        </w:rPr>
      </w:pPr>
    </w:p>
    <w:p w14:paraId="1EDA92C3">
      <w:pPr>
        <w:spacing w:after="0" w:line="240" w:lineRule="auto"/>
        <w:jc w:val="both"/>
        <w:rPr>
          <w:rFonts w:ascii="Times New Roman" w:hAnsi="Times New Roman" w:eastAsia="Times New Roman"/>
          <w:sz w:val="25"/>
          <w:szCs w:val="25"/>
          <w:lang w:eastAsia="ru-RU"/>
        </w:rPr>
      </w:pPr>
      <w:r>
        <w:rPr>
          <w:rFonts w:ascii="Times New Roman" w:hAnsi="Times New Roman" w:eastAsia="Times New Roman"/>
          <w:sz w:val="25"/>
          <w:szCs w:val="25"/>
          <w:lang w:eastAsia="ru-RU"/>
        </w:rPr>
        <w:t>Начальник юридичного відділу                                                              Тетяна ЛІНИНСЬКА</w:t>
      </w:r>
    </w:p>
    <w:p w14:paraId="4900F667">
      <w:pPr>
        <w:spacing w:after="120" w:line="240" w:lineRule="auto"/>
        <w:jc w:val="both"/>
        <w:rPr>
          <w:rFonts w:ascii="Times New Roman" w:hAnsi="Times New Roman" w:eastAsia="Times New Roman"/>
          <w:sz w:val="25"/>
          <w:szCs w:val="25"/>
          <w:lang w:eastAsia="ru-RU"/>
        </w:rPr>
      </w:pPr>
    </w:p>
    <w:p w14:paraId="298A1CD8">
      <w:pPr>
        <w:spacing w:after="120" w:line="240" w:lineRule="auto"/>
        <w:jc w:val="both"/>
        <w:rPr>
          <w:rFonts w:ascii="Times New Roman" w:hAnsi="Times New Roman" w:eastAsia="Times New Roman"/>
          <w:sz w:val="25"/>
          <w:szCs w:val="25"/>
          <w:lang w:eastAsia="ru-RU"/>
        </w:rPr>
      </w:pPr>
      <w:r>
        <w:rPr>
          <w:rFonts w:ascii="Times New Roman" w:hAnsi="Times New Roman" w:eastAsia="Times New Roman"/>
          <w:sz w:val="25"/>
          <w:szCs w:val="25"/>
          <w:lang w:eastAsia="ru-RU"/>
        </w:rPr>
        <w:t>Начальник управління ЖКГ                                                                    Андрій ДУМИЧ</w:t>
      </w:r>
    </w:p>
    <w:p w14:paraId="0691A5A1">
      <w:pPr>
        <w:spacing w:after="120" w:line="240" w:lineRule="auto"/>
        <w:jc w:val="both"/>
        <w:rPr>
          <w:rFonts w:ascii="Times New Roman" w:hAnsi="Times New Roman" w:eastAsia="Times New Roman"/>
          <w:sz w:val="25"/>
          <w:szCs w:val="25"/>
          <w:lang w:eastAsia="ru-RU"/>
        </w:rPr>
      </w:pPr>
      <w:r>
        <w:rPr>
          <w:rFonts w:ascii="Times New Roman" w:hAnsi="Times New Roman" w:eastAsia="Times New Roman"/>
          <w:sz w:val="25"/>
          <w:szCs w:val="25"/>
          <w:lang w:eastAsia="ru-RU"/>
        </w:rPr>
        <w:t xml:space="preserve">                 </w:t>
      </w:r>
    </w:p>
    <w:p w14:paraId="0225E3E2">
      <w:pPr>
        <w:spacing w:after="120" w:line="240" w:lineRule="auto"/>
        <w:jc w:val="both"/>
        <w:rPr>
          <w:rFonts w:ascii="Times New Roman" w:hAnsi="Times New Roman" w:eastAsia="Times New Roman"/>
          <w:sz w:val="25"/>
          <w:szCs w:val="25"/>
          <w:lang w:eastAsia="ru-RU"/>
        </w:rPr>
      </w:pPr>
      <w:r>
        <w:rPr>
          <w:rFonts w:ascii="Times New Roman" w:hAnsi="Times New Roman" w:eastAsia="Times New Roman"/>
          <w:sz w:val="25"/>
          <w:szCs w:val="25"/>
          <w:lang w:eastAsia="ru-RU"/>
        </w:rPr>
        <w:t>Спеціаліст І категорії УЖКГ                                                                   Ірина БАРТМАН</w:t>
      </w:r>
    </w:p>
    <w:p w14:paraId="59C84C24">
      <w:pPr>
        <w:spacing w:after="120" w:line="240" w:lineRule="auto"/>
        <w:jc w:val="both"/>
        <w:rPr>
          <w:rFonts w:ascii="Times New Roman" w:hAnsi="Times New Roman" w:eastAsia="Times New Roman"/>
          <w:sz w:val="25"/>
          <w:szCs w:val="25"/>
          <w:lang w:eastAsia="ru-RU"/>
        </w:rPr>
      </w:pPr>
    </w:p>
    <w:p w14:paraId="13F0AA9D">
      <w:pPr>
        <w:spacing w:after="0" w:line="240" w:lineRule="auto"/>
        <w:jc w:val="both"/>
        <w:rPr>
          <w:rFonts w:ascii="Times New Roman" w:hAnsi="Times New Roman" w:eastAsia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 w:eastAsia="Times New Roman"/>
          <w:color w:val="000000"/>
          <w:sz w:val="25"/>
          <w:szCs w:val="25"/>
          <w:lang w:eastAsia="ru-RU"/>
        </w:rPr>
        <w:t xml:space="preserve">Головний спеціаліст з повноваженнями </w:t>
      </w:r>
    </w:p>
    <w:p w14:paraId="1F933CE7">
      <w:pPr>
        <w:spacing w:after="0" w:line="240" w:lineRule="auto"/>
        <w:jc w:val="both"/>
        <w:rPr>
          <w:rFonts w:ascii="Times New Roman" w:hAnsi="Times New Roman" w:eastAsia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 w:eastAsia="Times New Roman"/>
          <w:color w:val="000000"/>
          <w:sz w:val="25"/>
          <w:szCs w:val="25"/>
          <w:lang w:eastAsia="ru-RU"/>
        </w:rPr>
        <w:t xml:space="preserve">уповноваженої особи з питань запобігання </w:t>
      </w:r>
    </w:p>
    <w:p w14:paraId="58540CD5">
      <w:pPr>
        <w:spacing w:after="0" w:line="240" w:lineRule="auto"/>
        <w:jc w:val="both"/>
        <w:rPr>
          <w:rFonts w:ascii="Times New Roman" w:hAnsi="Times New Roman" w:eastAsia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 w:eastAsia="Times New Roman"/>
          <w:sz w:val="25"/>
          <w:szCs w:val="25"/>
          <w:lang w:eastAsia="ru-RU"/>
        </w:rPr>
        <w:t>та виявлення корупції                                                                                 Володимир ВОЙТЮК</w:t>
      </w:r>
    </w:p>
    <w:sectPr>
      <w:pgSz w:w="11906" w:h="16838"/>
      <w:pgMar w:top="1134" w:right="567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67335"/>
    <w:rsid w:val="00092067"/>
    <w:rsid w:val="000B5CDD"/>
    <w:rsid w:val="000B7398"/>
    <w:rsid w:val="000C5EB0"/>
    <w:rsid w:val="000E068C"/>
    <w:rsid w:val="000E0F44"/>
    <w:rsid w:val="000E3EC7"/>
    <w:rsid w:val="000F2AB7"/>
    <w:rsid w:val="000F5FC9"/>
    <w:rsid w:val="00100178"/>
    <w:rsid w:val="00100D74"/>
    <w:rsid w:val="00101E77"/>
    <w:rsid w:val="001050C9"/>
    <w:rsid w:val="001060C9"/>
    <w:rsid w:val="00192E9F"/>
    <w:rsid w:val="001949BE"/>
    <w:rsid w:val="001A323F"/>
    <w:rsid w:val="001A6EE8"/>
    <w:rsid w:val="001C0E75"/>
    <w:rsid w:val="001D56B4"/>
    <w:rsid w:val="001E77A0"/>
    <w:rsid w:val="001F2F5C"/>
    <w:rsid w:val="0021382C"/>
    <w:rsid w:val="0024607A"/>
    <w:rsid w:val="00282E78"/>
    <w:rsid w:val="00322A6F"/>
    <w:rsid w:val="00350DCB"/>
    <w:rsid w:val="003519DC"/>
    <w:rsid w:val="003537F5"/>
    <w:rsid w:val="00360728"/>
    <w:rsid w:val="003630E5"/>
    <w:rsid w:val="00376A3A"/>
    <w:rsid w:val="003929EE"/>
    <w:rsid w:val="003A69E5"/>
    <w:rsid w:val="003D13DD"/>
    <w:rsid w:val="003F6A14"/>
    <w:rsid w:val="0041549B"/>
    <w:rsid w:val="00421F79"/>
    <w:rsid w:val="0042430E"/>
    <w:rsid w:val="00443EF9"/>
    <w:rsid w:val="00451338"/>
    <w:rsid w:val="00451D39"/>
    <w:rsid w:val="00464EF8"/>
    <w:rsid w:val="004801A2"/>
    <w:rsid w:val="00482F74"/>
    <w:rsid w:val="0049271A"/>
    <w:rsid w:val="0049721C"/>
    <w:rsid w:val="004A2305"/>
    <w:rsid w:val="004B4432"/>
    <w:rsid w:val="004D7CAC"/>
    <w:rsid w:val="004E3B7F"/>
    <w:rsid w:val="004E3C3A"/>
    <w:rsid w:val="004E696A"/>
    <w:rsid w:val="004F0B65"/>
    <w:rsid w:val="004F1C7C"/>
    <w:rsid w:val="0050033B"/>
    <w:rsid w:val="0051003C"/>
    <w:rsid w:val="00526D96"/>
    <w:rsid w:val="00542EE6"/>
    <w:rsid w:val="00575B32"/>
    <w:rsid w:val="005901A1"/>
    <w:rsid w:val="00592A64"/>
    <w:rsid w:val="005A19EC"/>
    <w:rsid w:val="005C15A4"/>
    <w:rsid w:val="005D326E"/>
    <w:rsid w:val="0060549D"/>
    <w:rsid w:val="00624134"/>
    <w:rsid w:val="006271C7"/>
    <w:rsid w:val="0063182A"/>
    <w:rsid w:val="00642FE2"/>
    <w:rsid w:val="006435E9"/>
    <w:rsid w:val="0067257F"/>
    <w:rsid w:val="00692CCF"/>
    <w:rsid w:val="006968BE"/>
    <w:rsid w:val="006B3F15"/>
    <w:rsid w:val="006C6EAC"/>
    <w:rsid w:val="006D436A"/>
    <w:rsid w:val="007044B0"/>
    <w:rsid w:val="00742A1A"/>
    <w:rsid w:val="00762A68"/>
    <w:rsid w:val="00776BF7"/>
    <w:rsid w:val="00781DB6"/>
    <w:rsid w:val="00787BB4"/>
    <w:rsid w:val="007A2E63"/>
    <w:rsid w:val="007B518B"/>
    <w:rsid w:val="007F3E81"/>
    <w:rsid w:val="007F6C7B"/>
    <w:rsid w:val="008047D5"/>
    <w:rsid w:val="00806E4B"/>
    <w:rsid w:val="00827E04"/>
    <w:rsid w:val="00866EC7"/>
    <w:rsid w:val="00877261"/>
    <w:rsid w:val="00883904"/>
    <w:rsid w:val="008D0C35"/>
    <w:rsid w:val="008E7D0F"/>
    <w:rsid w:val="0091792D"/>
    <w:rsid w:val="009252F5"/>
    <w:rsid w:val="00925C09"/>
    <w:rsid w:val="0094247C"/>
    <w:rsid w:val="00982A0C"/>
    <w:rsid w:val="0099595A"/>
    <w:rsid w:val="009E3918"/>
    <w:rsid w:val="00A075E8"/>
    <w:rsid w:val="00A12889"/>
    <w:rsid w:val="00A21AE0"/>
    <w:rsid w:val="00A44609"/>
    <w:rsid w:val="00A5754D"/>
    <w:rsid w:val="00A77456"/>
    <w:rsid w:val="00A85F3E"/>
    <w:rsid w:val="00A86F97"/>
    <w:rsid w:val="00AC00BA"/>
    <w:rsid w:val="00AC4769"/>
    <w:rsid w:val="00AC6507"/>
    <w:rsid w:val="00AC7B22"/>
    <w:rsid w:val="00AD3B8E"/>
    <w:rsid w:val="00AE411D"/>
    <w:rsid w:val="00B10BF5"/>
    <w:rsid w:val="00B10D43"/>
    <w:rsid w:val="00B14242"/>
    <w:rsid w:val="00B42FCD"/>
    <w:rsid w:val="00B44604"/>
    <w:rsid w:val="00B447AD"/>
    <w:rsid w:val="00BA0F34"/>
    <w:rsid w:val="00BA2F71"/>
    <w:rsid w:val="00BB69CD"/>
    <w:rsid w:val="00BC2108"/>
    <w:rsid w:val="00BD5359"/>
    <w:rsid w:val="00BF035A"/>
    <w:rsid w:val="00BF6E8E"/>
    <w:rsid w:val="00C2279B"/>
    <w:rsid w:val="00C4787E"/>
    <w:rsid w:val="00C606A6"/>
    <w:rsid w:val="00C71483"/>
    <w:rsid w:val="00CA50FE"/>
    <w:rsid w:val="00CC2A70"/>
    <w:rsid w:val="00CD4E58"/>
    <w:rsid w:val="00CE47B8"/>
    <w:rsid w:val="00CF7E0E"/>
    <w:rsid w:val="00D51703"/>
    <w:rsid w:val="00D677F1"/>
    <w:rsid w:val="00D75498"/>
    <w:rsid w:val="00D91AF9"/>
    <w:rsid w:val="00DA615A"/>
    <w:rsid w:val="00DB4E63"/>
    <w:rsid w:val="00DD2423"/>
    <w:rsid w:val="00DE2095"/>
    <w:rsid w:val="00E26AE7"/>
    <w:rsid w:val="00E74A7A"/>
    <w:rsid w:val="00E93525"/>
    <w:rsid w:val="00EA3251"/>
    <w:rsid w:val="00EB7D3D"/>
    <w:rsid w:val="00ED2329"/>
    <w:rsid w:val="00EE1BD8"/>
    <w:rsid w:val="00F002F7"/>
    <w:rsid w:val="00F07AAA"/>
    <w:rsid w:val="00F21BDB"/>
    <w:rsid w:val="00F21BED"/>
    <w:rsid w:val="00F318F2"/>
    <w:rsid w:val="00F55BF2"/>
    <w:rsid w:val="00F56AB7"/>
    <w:rsid w:val="00FA47B7"/>
    <w:rsid w:val="00FC433F"/>
    <w:rsid w:val="00FF06B5"/>
    <w:rsid w:val="00FF2865"/>
    <w:rsid w:val="00FF5D31"/>
    <w:rsid w:val="00FF7AF3"/>
    <w:rsid w:val="22260B9B"/>
    <w:rsid w:val="5E03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99" w:semiHidden="0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qFormat="1" w:unhideWhenUsed="0" w:uiPriority="9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uk-UA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99"/>
    <w:rPr>
      <w:rFonts w:cs="Times New Roman"/>
      <w:color w:val="0563C1"/>
      <w:u w:val="single"/>
    </w:rPr>
  </w:style>
  <w:style w:type="paragraph" w:styleId="5">
    <w:name w:val="Balloon Text"/>
    <w:basedOn w:val="1"/>
    <w:link w:val="14"/>
    <w:semiHidden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Body Text Indent 3"/>
    <w:basedOn w:val="1"/>
    <w:link w:val="16"/>
    <w:qFormat/>
    <w:uiPriority w:val="99"/>
    <w:pPr>
      <w:spacing w:after="120" w:line="240" w:lineRule="auto"/>
      <w:ind w:left="283"/>
    </w:pPr>
    <w:rPr>
      <w:sz w:val="16"/>
      <w:szCs w:val="16"/>
      <w:lang w:val="ru-RU" w:eastAsia="ru-RU"/>
    </w:rPr>
  </w:style>
  <w:style w:type="paragraph" w:styleId="7">
    <w:name w:val="header"/>
    <w:basedOn w:val="1"/>
    <w:link w:val="19"/>
    <w:unhideWhenUsed/>
    <w:uiPriority w:val="99"/>
    <w:pPr>
      <w:tabs>
        <w:tab w:val="center" w:pos="4819"/>
        <w:tab w:val="right" w:pos="9639"/>
      </w:tabs>
      <w:spacing w:after="0" w:line="240" w:lineRule="auto"/>
    </w:pPr>
  </w:style>
  <w:style w:type="paragraph" w:styleId="8">
    <w:name w:val="Title"/>
    <w:basedOn w:val="1"/>
    <w:link w:val="13"/>
    <w:qFormat/>
    <w:uiPriority w:val="99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">
    <w:name w:val="footer"/>
    <w:basedOn w:val="1"/>
    <w:link w:val="20"/>
    <w:unhideWhenUsed/>
    <w:qFormat/>
    <w:uiPriority w:val="99"/>
    <w:pPr>
      <w:tabs>
        <w:tab w:val="center" w:pos="4819"/>
        <w:tab w:val="right" w:pos="9639"/>
      </w:tabs>
      <w:spacing w:after="0" w:line="240" w:lineRule="auto"/>
    </w:pPr>
  </w:style>
  <w:style w:type="paragraph" w:styleId="10">
    <w:name w:val="Normal (Web)"/>
    <w:basedOn w:val="1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table" w:styleId="11">
    <w:name w:val="Table Grid"/>
    <w:basedOn w:val="3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Unresolved Mention"/>
    <w:semiHidden/>
    <w:qFormat/>
    <w:uiPriority w:val="99"/>
    <w:rPr>
      <w:rFonts w:cs="Times New Roman"/>
      <w:color w:val="605E5C"/>
      <w:shd w:val="clear" w:color="auto" w:fill="E1DFDD"/>
    </w:rPr>
  </w:style>
  <w:style w:type="character" w:customStyle="1" w:styleId="13">
    <w:name w:val="Назва Знак"/>
    <w:link w:val="8"/>
    <w:qFormat/>
    <w:locked/>
    <w:uiPriority w:val="99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14">
    <w:name w:val="Текст у виносці Знак"/>
    <w:link w:val="5"/>
    <w:semiHidden/>
    <w:qFormat/>
    <w:locked/>
    <w:uiPriority w:val="99"/>
    <w:rPr>
      <w:rFonts w:ascii="Segoe UI" w:hAnsi="Segoe UI" w:cs="Segoe UI"/>
      <w:sz w:val="18"/>
      <w:szCs w:val="18"/>
    </w:rPr>
  </w:style>
  <w:style w:type="character" w:customStyle="1" w:styleId="15">
    <w:name w:val="Body Text Indent 3 Char1"/>
    <w:semiHidden/>
    <w:qFormat/>
    <w:locked/>
    <w:uiPriority w:val="99"/>
    <w:rPr>
      <w:sz w:val="16"/>
      <w:lang w:val="ru-RU" w:eastAsia="ru-RU"/>
    </w:rPr>
  </w:style>
  <w:style w:type="character" w:customStyle="1" w:styleId="16">
    <w:name w:val="Основний текст з відступом 3 Знак"/>
    <w:link w:val="6"/>
    <w:semiHidden/>
    <w:qFormat/>
    <w:locked/>
    <w:uiPriority w:val="99"/>
    <w:rPr>
      <w:rFonts w:cs="Times New Roman"/>
      <w:sz w:val="16"/>
      <w:szCs w:val="16"/>
      <w:lang w:eastAsia="en-US"/>
    </w:rPr>
  </w:style>
  <w:style w:type="character" w:customStyle="1" w:styleId="17">
    <w:name w:val="Знак Знак1"/>
    <w:semiHidden/>
    <w:qFormat/>
    <w:locked/>
    <w:uiPriority w:val="99"/>
    <w:rPr>
      <w:rFonts w:cs="Times New Roman"/>
      <w:sz w:val="16"/>
      <w:szCs w:val="16"/>
      <w:lang w:val="ru-RU" w:eastAsia="ru-RU" w:bidi="ar-SA"/>
    </w:rPr>
  </w:style>
  <w:style w:type="table" w:customStyle="1" w:styleId="18">
    <w:name w:val="Сітка таблиці1"/>
    <w:basedOn w:val="3"/>
    <w:qFormat/>
    <w:uiPriority w:val="0"/>
    <w:rPr>
      <w:rFonts w:ascii="Times New Roman" w:hAnsi="Times New Roman" w:eastAsia="Times New Roman"/>
      <w:lang w:val="ru-RU"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9">
    <w:name w:val="Верхній колонтитул Знак"/>
    <w:basedOn w:val="2"/>
    <w:link w:val="7"/>
    <w:qFormat/>
    <w:uiPriority w:val="99"/>
    <w:rPr>
      <w:sz w:val="22"/>
      <w:szCs w:val="22"/>
      <w:lang w:eastAsia="en-US"/>
    </w:rPr>
  </w:style>
  <w:style w:type="character" w:customStyle="1" w:styleId="20">
    <w:name w:val="Нижній колонтитул Знак"/>
    <w:basedOn w:val="2"/>
    <w:link w:val="9"/>
    <w:uiPriority w:val="99"/>
    <w:rPr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9BF60-B44A-4C39-A605-B48BAB0108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2178</Words>
  <Characters>1242</Characters>
  <Lines>10</Lines>
  <Paragraphs>6</Paragraphs>
  <TotalTime>121</TotalTime>
  <ScaleCrop>false</ScaleCrop>
  <LinksUpToDate>false</LinksUpToDate>
  <CharactersWithSpaces>3414</CharactersWithSpaces>
  <Application>WPS Office_12.2.0.20755_F1E327BC-269C-435d-A152-05C5408002CA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2025-03-24T11:58:00Z</dcterms:created>
  <dc:creator>Specialist</dc:creator>
  <cp:lastModifiedBy>User</cp:lastModifiedBy>
  <cp:lastPrinted>2025-04-14T11:49:00Z</cp:lastPrinted>
  <dcterms:modified xsi:type="dcterms:W3CDTF">2025-04-14T16:51:12Z</dcterms:modified>
  <dc:title>ВИКОНАВЧИЙ КОМІТЕТ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1049-12.2.0.20755</vt:lpwstr>
  </property>
  <property fmtid="{D5CDD505-2E9C-101B-9397-08002B2CF9AE}" pid="3" name="ICV">
    <vt:lpwstr>33C451C144EF4D4896F6B966475C1A12_13</vt:lpwstr>
  </property>
</Properties>
</file>