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r>
        <w:rPr>
          <w:rFonts w:ascii="Consolas" w:eastAsia="Times New Roman" w:hAnsi="Consolas" w:cs="Consolas"/>
          <w:b/>
          <w:bCs/>
          <w:color w:val="212529"/>
          <w:sz w:val="26"/>
          <w:szCs w:val="26"/>
          <w:lang w:val="uk-UA" w:eastAsia="ru-RU"/>
        </w:rPr>
        <w:t xml:space="preserve">                      </w:t>
      </w:r>
      <w:bookmarkStart w:id="0" w:name="_GoBack"/>
      <w:bookmarkEnd w:id="0"/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КАБІНЕТ МІНІСТРІВ УКРАЇНИ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" w:name="o2"/>
      <w:bookmarkEnd w:id="1"/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            П О С Т А Н О В А </w:t>
      </w:r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          від 26 січня 2011 р. N 59 </w:t>
      </w:r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                     Київ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" w:name="o3"/>
      <w:bookmarkEnd w:id="2"/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   Про затвердження Типового положення </w:t>
      </w:r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 про бухгалтерську службу бюджетної установи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" w:name="o4"/>
      <w:bookmarkEnd w:id="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{ Із змінами, внесеними згідно з Постановами КМ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N 1022 ( </w:t>
      </w:r>
      <w:hyperlink r:id="rId4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1022-2012-п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07.11.2012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N   11 (   </w:t>
      </w:r>
      <w:hyperlink r:id="rId5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11-2013-п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09.01.2013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N  436 (  </w:t>
      </w:r>
      <w:hyperlink r:id="rId6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436-2014-п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05.09.2014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N  173 (  </w:t>
      </w:r>
      <w:hyperlink r:id="rId7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08.04.2015 }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" w:name="o5"/>
      <w:bookmarkEnd w:id="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Відповідно до частини третьої статті  56  Бюджетного  кодексу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 (      </w:t>
      </w:r>
      <w:hyperlink r:id="rId8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2456-17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)     Кабінет     Міністрів     України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>п о с т а н о в л я є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" w:name="o6"/>
      <w:bookmarkEnd w:id="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 Затвердити  Типове  положення  про  бухгалтерську   службу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установи, що додається.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" w:name="o7"/>
      <w:bookmarkEnd w:id="6"/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    {   Пункт   2  виключено  на  підставі  Постанови  КМ  N  173 </w:t>
      </w:r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( </w:t>
      </w:r>
      <w:hyperlink r:id="rId9" w:tgtFrame="_blank" w:history="1">
        <w:r w:rsidRPr="00A33F61">
          <w:rPr>
            <w:rFonts w:ascii="Consolas" w:eastAsia="Times New Roman" w:hAnsi="Consolas" w:cs="Consolas"/>
            <w:i/>
            <w:iCs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) від 08.04.2015 } </w:t>
      </w:r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" w:name="o8"/>
      <w:bookmarkEnd w:id="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3. Міністерствам, іншим центральним органам виконавчої влади: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" w:name="o9"/>
      <w:bookmarkEnd w:id="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привести до 1 березня 2011 р.  власні нормативно-правові акти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 відповідність з цією постановою;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" w:name="o10"/>
      <w:bookmarkEnd w:id="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забезпечити функціонування бухгалтерських служб  міністерств,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інших центральних органів виконавчої влади і бюджетних установ, що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належать до сфери їх управління,  у  межах  граничної  чисельності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працівників та коштів, передбачених на їх утримання.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" w:name="o11"/>
      <w:bookmarkEnd w:id="1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     4. Рекомендувати  органам  місцевого  самоврядування привести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власні нормативно-правові акти у відповідність з цією постановою.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" w:name="o12"/>
      <w:bookmarkEnd w:id="1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 Ця постанова набирає чинності з 1 березня  2011  р.,  крім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підпунктів  1  і  3  пункту  7  та  підпункту 4 пункту 11 Типового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положення,   затвердженого   цією  постановою,  щодо  застосування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національних   положень   (стандартів)  бухгалтерського  обліку  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державному секторі, які набирають чинності з 1 січня 2015 року.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" w:name="o13"/>
      <w:bookmarkEnd w:id="1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{  Пункт  5  із  змінами, внесеними згідно з Постановами КМ N 1022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   </w:t>
      </w:r>
      <w:hyperlink r:id="rId10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1022-2012-п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)  від  07.11.2012,  N  11  (  </w:t>
      </w:r>
      <w:hyperlink r:id="rId11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11-2013-п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) 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09.01.2013 }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" w:name="o14"/>
      <w:bookmarkEnd w:id="1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Прем'єр-міністр України                              М.АЗАРОВ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" w:name="o15"/>
      <w:bookmarkEnd w:id="1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Інд. 34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" w:name="o16"/>
      <w:bookmarkEnd w:id="1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                       ЗАТВЕРДЖЕНО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постановою Кабінету Міністрів України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від 26 січня 2011 р. N 59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" w:name="o17"/>
      <w:bookmarkEnd w:id="16"/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             ТИПОВЕ ПОЛОЖЕННЯ </w:t>
      </w:r>
      <w:r w:rsidRPr="00A33F61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 про бухгалтерську службу бюджетної установи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7" w:name="o18"/>
      <w:bookmarkEnd w:id="1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{ У тексті Типового положення слова "Державна казначейська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служба" у всіх відмінках замінено словом  "Казначейство"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у відповідному  відмінку згідно з  Постановою КМ  N 1022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( </w:t>
      </w:r>
      <w:hyperlink r:id="rId12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1022-2012-п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07.11.2012 }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8" w:name="o19"/>
      <w:bookmarkEnd w:id="1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  Це  Типове  положення  визначає завдання та функціональні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обов’язки   бухгалтерської   служби  бюджетної  установи  (далі  -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бухгалтерська служба) та повноваження її керівника.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9" w:name="o20"/>
      <w:bookmarkEnd w:id="1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{  Пункт  1  в  редакції  Постанови  КМ  N  173 ( </w:t>
      </w:r>
      <w:hyperlink r:id="rId13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08.04.2015 }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0" w:name="o21"/>
      <w:bookmarkEnd w:id="2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 Бухгалтерська   служба    утворюється    як    самостійний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структурний  підрозділ бюджетної установи,  вид якого залежить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обсягу,  характеру  та   складності   бухгалтерської   роботи,   -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департамент,  управління,  відділ, сектор або в бюджетній установі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вводиться посада  спеціаліста,  на  якого  покладається  виконання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обов'язків бухгалтерської служби.  Обов'язки бухгалтерської служби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може виконувати  централізована  бухгалтерія  бюджетної  установи,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якій підпорядковані інші бюджетні установи.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1" w:name="o22"/>
      <w:bookmarkEnd w:id="2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коли в бюджетній установі не утворюється бухгалтерська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служба,  повноваження  головного  бухгалтера  бюджетної  установи,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встановлені цим Типовим положенням, поширюються на спеціаліста, на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якого  покладається виконання завдань та функціональних обов'язків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бухгалтерської  служби. { Пункт 2 доповнено новим абзацом згідно з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Постановою  КМ  N 1022 ( </w:t>
      </w:r>
      <w:hyperlink r:id="rId14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1022-2012-п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07.11.2012; із змінами,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внесеними  згідно  з  Постановою  КМ  N  173  (  </w:t>
      </w:r>
      <w:hyperlink r:id="rId15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) від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08.04.2015 }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2" w:name="o23"/>
      <w:bookmarkEnd w:id="2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Положення про   бухгалтерську   службу  (посадова  інструкція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спеціаліста,   на    якого    покладено    виконання    обов'язків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бухгалтерської   служби)   затверджується   керівником   бюджетної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установи.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3" w:name="o24"/>
      <w:bookmarkEnd w:id="2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3. Бухгалтерська   служба   підпорядковується   безпосередньо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керівникові бюджетної установи або його заступникові.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4" w:name="o25"/>
      <w:bookmarkEnd w:id="2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4.   Бухгалтерська   служба   у  своїй  діяльності  керується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Конституцією  та  законами  України, указами Президента України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постановами  Верховної  Ради  України,  прийнятими  відповідно  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Конституції та законів України, актами Кабінету Міністрів України,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наказами  Мінфіну,  іншими  актами законодавства, що регламентують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бюджетні  відносини  і фінансово-господарську діяльність бюджетної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установи,   наказами   керівника   бюджетної   установи,  а  також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положенням про бухгалтерську службу.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5" w:name="o26"/>
      <w:bookmarkEnd w:id="2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{  Пункт  4  в  редакції  Постанови  КМ  N  173 ( </w:t>
      </w:r>
      <w:hyperlink r:id="rId16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08.04.2015 }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6" w:name="o27"/>
      <w:bookmarkEnd w:id="2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 Основними завданнями бухгалтерської служби є: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7" w:name="o28"/>
      <w:bookmarkEnd w:id="2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1) ведення   бухгалтерського  обліку  фінансово-господарської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діяльності бюджетної установи та складення звітності;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8" w:name="o29"/>
      <w:bookmarkEnd w:id="2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2) відображення у документах достовірної та у повному  обсязі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інформації  про  господарські  операції  і  результати діяльності,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необхідної для оперативного  управління  бюджетними  призначеннями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(асигнуваннями)  та  фінансовими і матеріальними (нематеріальними)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ресурсами;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9" w:name="o30"/>
      <w:bookmarkEnd w:id="2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3) забезпечення  дотримання  бюджетного   законодавства   при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взятті  бюджетних  зобов'язань,  своєчасного подання на реєстрацію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таких  зобов'язань,  здійснення  платежів  відповідно  до   взятих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бюджетних   зобов'язань,   достовірного   та   у   повному  обсязі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відображення операцій у бухгалтерському обліку та звітності;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0" w:name="o31"/>
      <w:bookmarkEnd w:id="3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     4) забезпечення  контролю  за  наявністю   і   рухом   майна,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використанням  фінансових і матеріальних (нематеріальних) ресурсів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відповідно до затверджених нормативів і кошторисів;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1" w:name="o32"/>
      <w:bookmarkEnd w:id="3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5) запобігання     виникненню     негативних      явищ      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фінансово-господарській   діяльності,   виявлення   і  мобілізація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внутрішньогосподарських резервів.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2" w:name="o33"/>
      <w:bookmarkEnd w:id="3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6. Бухгалтерська    служба    бюджетної    установи,     якій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підпорядковані   інші   бюджетні   установи,   здійснює  методичне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керівництво та  контроль  за  дотриманням  вимог  законодавства  з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питань  ведення  бухгалтерського  обліку,  складення фінансової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звітності у таких установах.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3" w:name="o34"/>
      <w:bookmarkEnd w:id="3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7. Бухгалтерська  служба  відповідно  до  покладених  на  неї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завдань: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4" w:name="o35"/>
      <w:bookmarkEnd w:id="3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1) веде   бухгалтерський  облік  відповідно  до  національних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положень (стандартів) бухгалтерського обліку в державному секторі,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    також    інших   нормативно-правових   актів   щодо   ведення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бухгалтерського обліку,  в тому числі з використанням уніфікованої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автоматизованої системи бухгалтерського обліку та звітності;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5" w:name="o36"/>
      <w:bookmarkEnd w:id="3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2) складає на підставі даних бухгалтерського обліку фінансову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бюджетну звітність,  а також державну статистичну,  зведену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іншу    звітність    (декларації)    в    порядку,   встановленому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законодавством;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6" w:name="o37"/>
      <w:bookmarkEnd w:id="3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3) здійснює поточний контроль за: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7" w:name="o38"/>
      <w:bookmarkEnd w:id="3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     дотриманням бюджетного  законодавства  при  взятті  бюджетних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зобов'язань,  їх  реєстрації в органах Казначейства та здійсненням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платежів відповідно до взятих бюджетних зобов'язань;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8" w:name="o39"/>
      <w:bookmarkEnd w:id="3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правильністю зарахування  та  використання власних надходжень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установи;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9" w:name="o40"/>
      <w:bookmarkEnd w:id="3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веденням бухгалтерського  обліку,  складенням  фінансової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  звітності,  дотриманням  бюджетного  законодавства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національних  положень  (стандартів)  бухгалтерського   обліку   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державному  секторі,  а також інших нормативно-правових актів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ведення бухгалтерського обліку бухгалтерськими службами  бюджетних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установ, які підпорядковані бюджетній установі;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0" w:name="o41"/>
      <w:bookmarkEnd w:id="4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4) своєчасно подає звітність;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1" w:name="o42"/>
      <w:bookmarkEnd w:id="4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5) своєчасно  та у повному обсязі перераховує податки і збори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(обов'язкові платежі) до відповідних бюджетів;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2" w:name="o43"/>
      <w:bookmarkEnd w:id="4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6) забезпечує  дотримання  вимог  нормативно-правових   актів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щодо: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3" w:name="o44"/>
      <w:bookmarkEnd w:id="4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використання фінансових,   матеріальних  (нематеріальних)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інформаційних ресурсів під час прийняття та оформлення  документів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щодо проведення господарських операцій;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4" w:name="o45"/>
      <w:bookmarkEnd w:id="4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інвентаризації необоротних    активів,   товарно-матеріальних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цінностей,  грошових  коштів,  документів,  розрахунків  та  інших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статей балансу;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5" w:name="o46"/>
      <w:bookmarkEnd w:id="4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7) проводить   аналіз   даних   бухгалтерського   обліку 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звітності,  у тому числі зведеної звітності, щодо причин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зростання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дебіторської   та   кредиторської   заборгованості,  розробляє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здійснює  заходи  щодо   стягнення   дебіторської   та   погашення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кредиторської заборгованості, організовує та проводить роботу з її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списання відповідно до законодавства;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6" w:name="o47"/>
      <w:bookmarkEnd w:id="4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8) забезпечує: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7" w:name="o48"/>
      <w:bookmarkEnd w:id="4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дотримання порядку проведення розрахунків за  товари,  роботи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послуги, що закуповуються за бюджетні кошти;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8" w:name="o49"/>
      <w:bookmarkEnd w:id="4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достовірність та    правильність    оформлення    інформації,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включеної  до  реєстрів   бюджетних   зобов'язань   та   бюджетних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фінансових зобов'язань;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9" w:name="o50"/>
      <w:bookmarkEnd w:id="4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повноту та  достовірність  даних підтвердних документів,  які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формуються та подаються в процесі казначейського обслуговування;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0" w:name="o51"/>
      <w:bookmarkEnd w:id="5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зберігання, оформлення  та  передачу  до  архіву   оброблених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первинних  документів та облікових регістрів,  які є підставою для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відображення  у  бухгалтерському  обліку  операцій  та   складення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звітності, а також звітності;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1" w:name="o52"/>
      <w:bookmarkEnd w:id="5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користувачів у  повному  обсязі  правдивою  та  неупередженою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інформацією про фінансовий стан бюджетної установи,  результати її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діяльності та рух бюджетних коштів;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2" w:name="o53"/>
      <w:bookmarkEnd w:id="5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відповідні структурні  підрозділи  бюджетної  установи даними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бухгалтерського обліку та звітності  для  прийняття  обґрунтованих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управлінських    рішень,    складення   економічно   обґрунтованих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калькуляцій собівартості послуг,  що можуть  надаватися  за  плату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відповідно   до   законодавства,   визначення   можливих   ризиків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фінансово-господарської діяльності;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3" w:name="o54"/>
      <w:bookmarkEnd w:id="5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9) бере участь у роботі з оформлення матеріалів щодо нестачі,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крадіжки грошових коштів та майна, псування активів;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4" w:name="o55"/>
      <w:bookmarkEnd w:id="5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10) розробляє   та   забезпечує   здійснення   заходів  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дотримання та підвищення рівня фінансово-бюджетної  дисципліни  її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працівників та працівників бухгалтерських служб бюджетних установ,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які підпорядковані бюджетній установі;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5" w:name="o56"/>
      <w:bookmarkEnd w:id="5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11) здійснює  заходи  щодо  усунення  порушень  і  недоліків,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виявлених  під  час  контрольних  заходів,  проведених  державними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органами  та  підрозділами  бюджетної  установи,  що  уповноважені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здійснювати    контроль    за    дотриманням    вимог   бюджетного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законодавства.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6" w:name="o57"/>
      <w:bookmarkEnd w:id="5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8. Бухгалтерська служба має право: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7" w:name="o58"/>
      <w:bookmarkEnd w:id="5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1) представляти бюджетну установу в установленому  порядку  з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питань,  що  відносяться  до компетенції бухгалтерської служби,  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органах державної влади,  органах місцевого самоврядування, фондах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загальнообов'язкового    державного    соціального    страхування,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підприємствах,  установах  та  організаціях  незалежно  від  форми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8" w:name="o59"/>
      <w:bookmarkEnd w:id="5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2) встановлювати  обґрунтовані вимоги до порядку оформлення 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подання  до  бухгалтерської   служби   структурними   підрозділами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 установи  первинних  документів  для  їх відображення 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бухгалтерському  обліку,  а  також  здійснювати  контроль  за  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їх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дотриманням;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9" w:name="o60"/>
      <w:bookmarkEnd w:id="5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3) одержувати  від структурних підрозділів бюджетної установи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бюджетних установ,  які їй підпорядковані, необхідні відомості,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довідки та інші матеріали, а також пояснення до них;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0" w:name="o61"/>
      <w:bookmarkEnd w:id="6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4) вносити  керівникові  бюджетної  установи  пропозиції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удосконалення порядку ведення  бухгалтерського  обліку,  складення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звітності,     здійснення    поточного    контролю,    провадження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фінансово-господарської діяльності.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1" w:name="o62"/>
      <w:bookmarkEnd w:id="6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9.  Керівником  бухгалтерської  служби  є головний бухгалтер,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який  підпорядковується  та  є  підзвітним  керівникові  бюджетної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установи або його заступникові.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2" w:name="o63"/>
      <w:bookmarkEnd w:id="6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Головний  бухгалтер призначається на посаду та звільняється з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посади  керівником  бюджетної установи відповідно до законодавства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про працю.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3" w:name="o64"/>
      <w:bookmarkEnd w:id="6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{  Пункт  9  в  редакції  Постанови  КМ  N  173 ( </w:t>
      </w:r>
      <w:hyperlink r:id="rId17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08.04.2015 }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4" w:name="o65"/>
      <w:bookmarkEnd w:id="64"/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    {   Пункт  10  виключено  на  підставі  Постанови  КМ  N  173 </w:t>
      </w:r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( </w:t>
      </w:r>
      <w:hyperlink r:id="rId18" w:tgtFrame="_blank" w:history="1">
        <w:r w:rsidRPr="00A33F61">
          <w:rPr>
            <w:rFonts w:ascii="Consolas" w:eastAsia="Times New Roman" w:hAnsi="Consolas" w:cs="Consolas"/>
            <w:i/>
            <w:iCs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) від 08.04.2015 } </w:t>
      </w:r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5" w:name="o66"/>
      <w:bookmarkEnd w:id="6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11.  Призначення  на  посаду  головного  бухгалтера бюджетної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установи  та/або  спеціаліста,  на  якого  покладається  виконання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завдань   та   функціональних  обов’язків  бухгалтерської  служби,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здійснюється        згідно        з       Довідником       типових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професійно-кваліфікаційних     характеристик    посад    державних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службовців  або  Довідником кваліфікаційних характеристик професій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працівників.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6" w:name="o67"/>
      <w:bookmarkEnd w:id="6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{  Пункт  11  в  редакції  Постанови  КМ  N 173 ( </w:t>
      </w:r>
      <w:hyperlink r:id="rId19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08.04.2015 }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7" w:name="o68"/>
      <w:bookmarkEnd w:id="67"/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    {  Пункт  11-1  виключено  на  підставі  Постанови  КМ  N 173 </w:t>
      </w:r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( </w:t>
      </w:r>
      <w:hyperlink r:id="rId20" w:tgtFrame="_blank" w:history="1">
        <w:r w:rsidRPr="00A33F61">
          <w:rPr>
            <w:rFonts w:ascii="Consolas" w:eastAsia="Times New Roman" w:hAnsi="Consolas" w:cs="Consolas"/>
            <w:i/>
            <w:iCs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) від 08.04.2015 } </w:t>
      </w:r>
      <w:r w:rsidRPr="00A33F61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8" w:name="o69"/>
      <w:bookmarkEnd w:id="6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12. Прийняття  (передача)  справ  головним бухгалтером у разі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призначення на посаду або звільнення з посади  здійснюється  після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проведення  внутрішньої  перевірки стану бухгалтерського обліку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звітності,  за результатами  якої  оформляється  відповідний  акт.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Копія   такого   акта   надсилається   бюджетній   установі,  якій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підпорядковується бюджетна установа.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9" w:name="o70"/>
      <w:bookmarkEnd w:id="6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Прийняття (передача)   справ   головним   бухгалтером    може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здійснюватися  за  участю  представника  бюджетної установи,  якій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підпорядкована бюджетна установа.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0" w:name="o71"/>
      <w:bookmarkEnd w:id="7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13. Головний бухгалтер: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1" w:name="o72"/>
      <w:bookmarkEnd w:id="7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1) організовує роботу з  ведення  бухгалтерського  обліку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забезпечує виконання завдань, покладених на бухгалтерську службу;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2" w:name="o73"/>
      <w:bookmarkEnd w:id="7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2) здійснює  керівництво  діяльністю  бухгалтерської  служби,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забезпечує   раціональний   та   ефективний   розподіл   посадових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обов'язків   між   її   працівниками   з  урахуванням  вимог 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забезпечення захисту інформації та  запобігання  зловживанням 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під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час ведення бухгалтерського обліку;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3" w:name="o74"/>
      <w:bookmarkEnd w:id="7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3) погоджує проекти договорів (контрактів),  у тому числі про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повну  індивідуальну  матеріальну  відповідальність,  забезпечуючи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дотримання   вимог   законодавства   щодо  цільового  використання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бюджетних коштів та збереження майна;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4" w:name="o75"/>
      <w:bookmarkEnd w:id="7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4) бере у разі потреби участь  в  організації  та  проведенні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перевірки    стану   бухгалтерського   обліку   та   звітності   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бухгалтерських  службах  бюджетних  установ,  які   підпорядковані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бюджетній установі;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5" w:name="o76"/>
      <w:bookmarkEnd w:id="7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5) здійснює   у   межах   своїх   повноважень   заходи  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відшкодування  винними  особами  збитків  від   нестач,   розтрат,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крадіжок;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6" w:name="o77"/>
      <w:bookmarkEnd w:id="7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6) погоджує кандидатури працівників бюджетної установи,  яким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надається право складати та підписувати  первинні  документи 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проведення   господарських   операцій,   пов'язаних   з  відпуском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(витрачанням) грошових  коштів,  документів,  товарно-матеріальних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цінностей, нематеріальних активів та іншого майна;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7" w:name="o78"/>
      <w:bookmarkEnd w:id="7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7) подає керівникові бюджетної установи пропозиції щодо: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8" w:name="o79"/>
      <w:bookmarkEnd w:id="7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визначення облікової   політики,   зміни   обраної  облікової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політики з урахуванням особливостей діяльності бюджетної  установи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  технології оброблення облікових даних,  у тому числі системи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форм внутрішньогосподарського (управлінського)  обліку  та  правил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документообігу,    додаткової   системи   рахунків   і   регістрів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аналітичного  обліку,  звітності  та  контролю  за  господарськими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операціями;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9" w:name="o80"/>
      <w:bookmarkEnd w:id="7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визначення оптимальної  структури  бухгалтерської  служби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чисельності її працівників;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0" w:name="o81"/>
      <w:bookmarkEnd w:id="8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призначення на посаду  та  звільнення  з  посади  працівників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бухгалтерської служби;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1" w:name="o82"/>
      <w:bookmarkEnd w:id="8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вибору та  впровадження  уніфікованої автоматизованої системи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бухгалтерського обліку та  звітності  з  урахуванням  особливостей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діяльності бюджетної установи;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2" w:name="o83"/>
      <w:bookmarkEnd w:id="8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створення умов  для належного збереження майна,  цільового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ефективного      використання       фінансових,       матеріальних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(нематеріальних), інформаційних та трудових ресурсів;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3" w:name="o84"/>
      <w:bookmarkEnd w:id="8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визначення джерел   погашення  кредиторської  заборгованості,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повернення кредитів, отриманих з державного або місцевого бюджету;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4" w:name="o85"/>
      <w:bookmarkEnd w:id="8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притягнення до  відповідальності  працівників  бухгалтерської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служби,  у  тому  числі працівників бухгалтерських служб бюджетних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установ,  які підпорядковані бюджетній установі,  за  результатами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контрольних    заходів,    проведених   державними   органами 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підрозділами  бюджетної  установи,  що  уповноважені   здійснювати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контроль за дотриманням вимог бюджетного законодавства;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5" w:name="o86"/>
      <w:bookmarkEnd w:id="8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удосконалення порядку здійснення поточного контролю;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6" w:name="o87"/>
      <w:bookmarkEnd w:id="8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організації навчання  працівників  бухгалтерської  служби,  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тому числі працівників бухгалтерських служб бюджетних установ, які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підпорядковані   бюджетній   установі,   з   метою  підвищення  їх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професійно-кваліфікаційного рівня;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7" w:name="o88"/>
      <w:bookmarkEnd w:id="8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забезпечення бухгалтерської    служби    нормативно-правовими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актами,  довідковими  та  інформаційними  матеріалами щодо ведення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бухгалтерського обліку та складення звітності;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8" w:name="o89"/>
      <w:bookmarkEnd w:id="8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8) підписує звітність та документи, які є підставою для: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9" w:name="o90"/>
      <w:bookmarkEnd w:id="8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перерахування податків і зборів (обов'язкових платежів);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0" w:name="o91"/>
      <w:bookmarkEnd w:id="9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проведення розрахунків відповідно до укладених договорів;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1" w:name="o92"/>
      <w:bookmarkEnd w:id="9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приймання і видачі грошових коштів;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2" w:name="o93"/>
      <w:bookmarkEnd w:id="9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оприбуткування та списання рухомого і нерухомого майна;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3" w:name="o94"/>
      <w:bookmarkEnd w:id="9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проведення інших господарських операцій;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4" w:name="o95"/>
      <w:bookmarkEnd w:id="9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9) відмовляє у прийнятті до обліку документів,  підготовлених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   порушенням   встановлених   вимог,  а  також  документів  щодо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господарських операцій, що проводяться з порушенням законодавства,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 інформує  керівника  бюджетної  установи про встановлені факти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порушення бюджетного законодавства;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5" w:name="o96"/>
      <w:bookmarkEnd w:id="9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10) здійснює контроль за: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6" w:name="o97"/>
      <w:bookmarkEnd w:id="9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відображенням у  бухгалтерському  обліку  всіх  господарських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операцій, що проводяться бюджетною установою;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7" w:name="o98"/>
      <w:bookmarkEnd w:id="9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складенням звітності;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8" w:name="o99"/>
      <w:bookmarkEnd w:id="9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цільовим та ефективним використанням фінансових, матеріальних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(нематеріальних),  інформаційних та трудових ресурсів, збереженням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майна;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9" w:name="o100"/>
      <w:bookmarkEnd w:id="9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     дотриманням вимог   законодавства  щодо  списання  (передачі)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рухомого та нерухомого майна бюджетної установи;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0" w:name="o101"/>
      <w:bookmarkEnd w:id="10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правильністю проведення  розрахунків  при  здійсненні  оплати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товарів,  робіт  та  послуг,  відповідністю  перерахованих  коштів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обсягам виконаних  робіт,  придбаних  товарів  чи  наданих  послуг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згідно  з  умовами  укладених  договорів,  у  тому числі договорів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оренди;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1" w:name="o102"/>
      <w:bookmarkEnd w:id="10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відповідністю взятих   бюджетних   зобов'язань    відповідним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бюджетним   асигнуванням,  паспорту  бюджетної  програми  (у  разі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застосування програмно-цільового методу в бюджетному  процесі)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відповідністю платежів взятим бюджетним зобов'язанням та бюджетним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асигнуванням;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2" w:name="o103"/>
      <w:bookmarkEnd w:id="10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станом погашення  та  списання  відповідно  до  законодавства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дебіторської   заборгованості   бюджетної  установи  та  бюджетних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установ, які їй підпорядковані;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3" w:name="o104"/>
      <w:bookmarkEnd w:id="10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додержанням вимог   законодавства    під    час    здійснення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попередньої оплати товарів, робіт та послуг у разі їх закупівлі за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бюджетні кошти;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4" w:name="o105"/>
      <w:bookmarkEnd w:id="10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оформленням матеріалів щодо нестачі, крадіжки грошових коштів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майна, псування активів;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5" w:name="o106"/>
      <w:bookmarkEnd w:id="10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розробленням та   здійсненням   заходів  щодо  дотримання 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підвищення  рівня   фінансово-бюджетної   дисципліни   працівників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бухгалтерської служби;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6" w:name="o107"/>
      <w:bookmarkEnd w:id="10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     усуненням порушень і недоліків, виявлених під час контрольних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заходів,  проведених державними органами та підрозділами бюджетної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установи,  що  уповноважені  здійснювати  контроль  за дотриманням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вимог бюджетного законодавства;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7" w:name="o108"/>
      <w:bookmarkEnd w:id="10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виконанням головними  бухгалтерами  бюджетних  установ,   які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підпорядковані бюджетній установі, функцій з контролю;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8" w:name="o109"/>
      <w:bookmarkEnd w:id="10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11) погоджує   документи,   пов'язані   з  витрачанням  фонду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заробітної  плати,  встановленням  посадових  окладів  і  надбавок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працівникам;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9" w:name="o110"/>
      <w:bookmarkEnd w:id="109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12) виконує інші обов'язки, передбачені законодавством.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0" w:name="o111"/>
      <w:bookmarkEnd w:id="110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14. Головний   бухгалтер   у  разі  отримання  від  керівника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 установи  розпорядження  вчинити  дії,  які  суперечать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законодавству,   інформує   у   письмовій   формі   керівника  про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неправомірність такого розпорядження,  а у разі  отримання  даного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розпорядження  повторно  надсилає  керівникові бюджетної установи,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якій  підпорядкована  бюджетна  установа,  та  керівникові  органу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Казначейства   за   місцем   обслуговування   бюджетної   установи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відповідне повідомлення.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1" w:name="o112"/>
      <w:bookmarkEnd w:id="111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Керівник  органу  Казначейства  розглядає  в  триденний строк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отримане  повідомлення  та  здійснює  у  разі  встановлення  факту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порушення    бюджетного   законодавства   заходи   відповідно   до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законодавства,   про  що  інформує  у  письмовій  формі  керівника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 установи,  якій  підпорядкована  бюджетна  установа,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головного бухгалтера. Якщо факт порушення не встановлено,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керівник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зазначеного  органу  інформує  про  це у письмовій формі керівника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бюджетної  установи,  якій  підпорядкована  бюджетна  установа, та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головного бухгалтера.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2" w:name="o113"/>
      <w:bookmarkEnd w:id="112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15. Головний бухгалтер або особа,  яка його заміщує,  не може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отримувати безпосередньо за чеками та іншими документами готівкові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кошти і товарно-матеріальні цінності, а також виконувати обов'язки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керівника   бюджетної   установи   на   період   його   тимчасової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відсутності.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3" w:name="o114"/>
      <w:bookmarkEnd w:id="113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16. Працівники бухгалтерської служби,  які  призначаються  на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посаду   та   звільняються   з  посади  у  порядку,  встановленому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законодавством    про    працю,    підпорядковуються     головному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бухгалтерові.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4" w:name="o115"/>
      <w:bookmarkEnd w:id="114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17. У   разі   тимчасової  відсутності  головного  бухгалтера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(відрядження,  відпустки,  тимчасової втрати працездатності  тощо)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виконання  його  обов'язків  покладається  на заступника головного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бухгалтера,  а у разі відсутності заступника головного  бухгалтера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відповідно  до  наказу  керівника  бюджетної  установи - на іншого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працівника бухгалтерської служби.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5" w:name="o116"/>
      <w:bookmarkEnd w:id="115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18.  Казначейство  забезпечує в межах повноважень організацію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 координацію  діяльності головних бухгалтерів бюджетних установ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 контроль за виконанням ними своїх повноважень шляхом оцінки їх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діяльності.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6" w:name="o117"/>
      <w:bookmarkEnd w:id="116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lastRenderedPageBreak/>
        <w:t xml:space="preserve">{  Пункт  18  в  редакції  Постанов  КМ N 1022 ( </w:t>
      </w:r>
      <w:hyperlink r:id="rId21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1022-2012-п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07.11.2012; N 173 ( </w:t>
      </w:r>
      <w:hyperlink r:id="rId22" w:tgtFrame="_blank" w:history="1">
        <w:r w:rsidRPr="00A33F61">
          <w:rPr>
            <w:rFonts w:ascii="Consolas" w:eastAsia="Times New Roman" w:hAnsi="Consolas" w:cs="Consolas"/>
            <w:color w:val="004BC1"/>
            <w:sz w:val="26"/>
            <w:szCs w:val="26"/>
            <w:u w:val="single"/>
            <w:lang w:eastAsia="ru-RU"/>
          </w:rPr>
          <w:t>173-2015-п</w:t>
        </w:r>
      </w:hyperlink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від 08.04.2015 }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7" w:name="o118"/>
      <w:bookmarkEnd w:id="117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19. Оцінка  виконання  головним бухгалтером своїх повноважень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проводиться відповідно до порядку, затвердженого Мінфіном. </w:t>
      </w: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A33F61" w:rsidRPr="00A33F61" w:rsidRDefault="00A33F61" w:rsidP="00A3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8" w:name="o119"/>
      <w:bookmarkEnd w:id="118"/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20. Головний бухгалтер у  разі  невиконання  або  неналежного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виконання  покладених  на  нього повноважень несе відповідальність </w:t>
      </w:r>
      <w:r w:rsidRPr="00A33F61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згідно із законами. </w:t>
      </w:r>
    </w:p>
    <w:p w:rsidR="00A066DB" w:rsidRDefault="00A066DB"/>
    <w:sectPr w:rsidR="00A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61"/>
    <w:rsid w:val="00A066DB"/>
    <w:rsid w:val="00A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5F98-0270-4FA9-A6EC-775A86B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3F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33F61"/>
    <w:rPr>
      <w:i/>
      <w:iCs/>
    </w:rPr>
  </w:style>
  <w:style w:type="character" w:styleId="a4">
    <w:name w:val="Hyperlink"/>
    <w:basedOn w:val="a0"/>
    <w:uiPriority w:val="99"/>
    <w:semiHidden/>
    <w:unhideWhenUsed/>
    <w:rsid w:val="00A3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3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5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5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openxmlformats.org/officeDocument/2006/relationships/hyperlink" Target="https://zakon.rada.gov.ua/laws/show/173-2015-%D0%BF" TargetMode="External"/><Relationship Id="rId18" Type="http://schemas.openxmlformats.org/officeDocument/2006/relationships/hyperlink" Target="https://zakon.rada.gov.ua/laws/show/173-2015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1022-2012-%D0%BF" TargetMode="External"/><Relationship Id="rId7" Type="http://schemas.openxmlformats.org/officeDocument/2006/relationships/hyperlink" Target="https://zakon.rada.gov.ua/laws/show/173-2015-%D0%BF" TargetMode="External"/><Relationship Id="rId12" Type="http://schemas.openxmlformats.org/officeDocument/2006/relationships/hyperlink" Target="https://zakon.rada.gov.ua/laws/show/1022-2012-%D0%BF" TargetMode="External"/><Relationship Id="rId17" Type="http://schemas.openxmlformats.org/officeDocument/2006/relationships/hyperlink" Target="https://zakon.rada.gov.ua/laws/show/173-2015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73-2015-%D0%BF" TargetMode="External"/><Relationship Id="rId20" Type="http://schemas.openxmlformats.org/officeDocument/2006/relationships/hyperlink" Target="https://zakon.rada.gov.ua/laws/show/173-201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6-2014-%D0%BF" TargetMode="External"/><Relationship Id="rId11" Type="http://schemas.openxmlformats.org/officeDocument/2006/relationships/hyperlink" Target="https://zakon.rada.gov.ua/laws/show/11-2013-%D0%B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kon.rada.gov.ua/laws/show/11-2013-%D0%BF" TargetMode="External"/><Relationship Id="rId15" Type="http://schemas.openxmlformats.org/officeDocument/2006/relationships/hyperlink" Target="https://zakon.rada.gov.ua/laws/show/173-2015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1022-2012-%D0%BF" TargetMode="External"/><Relationship Id="rId19" Type="http://schemas.openxmlformats.org/officeDocument/2006/relationships/hyperlink" Target="https://zakon.rada.gov.ua/laws/show/173-2015-%D0%BF" TargetMode="External"/><Relationship Id="rId4" Type="http://schemas.openxmlformats.org/officeDocument/2006/relationships/hyperlink" Target="https://zakon.rada.gov.ua/laws/show/1022-2012-%D0%BF" TargetMode="External"/><Relationship Id="rId9" Type="http://schemas.openxmlformats.org/officeDocument/2006/relationships/hyperlink" Target="https://zakon.rada.gov.ua/laws/show/173-2015-%D0%BF" TargetMode="External"/><Relationship Id="rId14" Type="http://schemas.openxmlformats.org/officeDocument/2006/relationships/hyperlink" Target="https://zakon.rada.gov.ua/laws/show/1022-2012-%D0%BF" TargetMode="External"/><Relationship Id="rId22" Type="http://schemas.openxmlformats.org/officeDocument/2006/relationships/hyperlink" Target="https://zakon.rada.gov.ua/laws/show/173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2021-03-31T12:30:00Z</dcterms:created>
  <dcterms:modified xsi:type="dcterms:W3CDTF">2021-03-31T12:31:00Z</dcterms:modified>
</cp:coreProperties>
</file>