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F7" w:rsidRDefault="00C97DF7" w:rsidP="00C97DF7">
      <w:pPr>
        <w:shd w:val="clear" w:color="auto" w:fill="FFFFFF"/>
        <w:spacing w:after="113" w:line="261" w:lineRule="atLeast"/>
        <w:jc w:val="center"/>
        <w:rPr>
          <w:rFonts w:ascii="Helvetica" w:eastAsia="Times New Roman" w:hAnsi="Helvetica" w:cs="Helvetica"/>
          <w:color w:val="2B2B2B"/>
          <w:spacing w:val="6"/>
          <w:sz w:val="28"/>
          <w:szCs w:val="28"/>
          <w:lang w:eastAsia="uk-UA"/>
        </w:rPr>
      </w:pPr>
      <w:r>
        <w:rPr>
          <w:rFonts w:ascii="Helvetica" w:eastAsia="Times New Roman" w:hAnsi="Helvetica" w:cs="Helvetica"/>
          <w:b/>
          <w:bCs/>
          <w:color w:val="2B2B2B"/>
          <w:spacing w:val="6"/>
          <w:sz w:val="28"/>
          <w:szCs w:val="28"/>
          <w:lang w:eastAsia="uk-UA"/>
        </w:rPr>
        <w:t>Обґрунтування</w:t>
      </w:r>
    </w:p>
    <w:p w:rsidR="00C97DF7" w:rsidRDefault="00C97DF7" w:rsidP="00C97DF7">
      <w:pPr>
        <w:shd w:val="clear" w:color="auto" w:fill="FFFFFF"/>
        <w:spacing w:after="113" w:line="261" w:lineRule="atLeast"/>
        <w:jc w:val="center"/>
        <w:rPr>
          <w:rFonts w:ascii="Helvetica" w:eastAsia="Times New Roman" w:hAnsi="Helvetica" w:cs="Helvetica"/>
          <w:color w:val="2B2B2B"/>
          <w:spacing w:val="6"/>
          <w:sz w:val="28"/>
          <w:szCs w:val="28"/>
          <w:lang w:eastAsia="uk-UA"/>
        </w:rPr>
      </w:pPr>
      <w:r>
        <w:rPr>
          <w:rFonts w:ascii="Helvetica" w:eastAsia="Times New Roman" w:hAnsi="Helvetica" w:cs="Helvetica"/>
          <w:b/>
          <w:bCs/>
          <w:color w:val="2B2B2B"/>
          <w:spacing w:val="6"/>
          <w:sz w:val="28"/>
          <w:szCs w:val="28"/>
          <w:lang w:eastAsia="uk-UA"/>
        </w:rPr>
        <w:t>технічних та якісних характеристик предмета закупівлі, розміру бюджетного призначення, очікуваної вартості предмета закупівлі</w:t>
      </w:r>
    </w:p>
    <w:p w:rsidR="00C97DF7" w:rsidRDefault="00C97DF7" w:rsidP="00C97DF7">
      <w:pPr>
        <w:shd w:val="clear" w:color="auto" w:fill="FFFFFF"/>
        <w:spacing w:after="113" w:line="261" w:lineRule="atLeast"/>
        <w:jc w:val="center"/>
        <w:rPr>
          <w:rFonts w:ascii="Helvetica" w:eastAsia="Times New Roman" w:hAnsi="Helvetica" w:cs="Helvetica"/>
          <w:color w:val="2B2B2B"/>
          <w:spacing w:val="6"/>
          <w:sz w:val="28"/>
          <w:szCs w:val="28"/>
          <w:lang w:eastAsia="uk-UA"/>
        </w:rPr>
      </w:pPr>
      <w:r>
        <w:rPr>
          <w:rFonts w:ascii="Helvetica" w:eastAsia="Times New Roman" w:hAnsi="Helvetica" w:cs="Helvetica"/>
          <w:i/>
          <w:iCs/>
          <w:color w:val="2B2B2B"/>
          <w:spacing w:val="6"/>
          <w:sz w:val="28"/>
          <w:szCs w:val="28"/>
          <w:lang w:eastAsia="uk-UA"/>
        </w:rPr>
        <w:t>(відповідно до пункту 41 постанови КМУ від 11.10.2016 № 710 «Про ефективне використання державних коштів» (зі змінами))</w:t>
      </w:r>
    </w:p>
    <w:p w:rsidR="00C97DF7" w:rsidRDefault="00C97DF7" w:rsidP="00C97DF7">
      <w:pPr>
        <w:shd w:val="clear" w:color="auto" w:fill="FFFFFF"/>
        <w:spacing w:after="113" w:line="261" w:lineRule="atLeast"/>
        <w:rPr>
          <w:rFonts w:ascii="Helvetica" w:eastAsia="Times New Roman" w:hAnsi="Helvetica" w:cs="Helvetica"/>
          <w:color w:val="2B2B2B"/>
          <w:spacing w:val="6"/>
          <w:sz w:val="16"/>
          <w:szCs w:val="16"/>
          <w:lang w:eastAsia="uk-UA"/>
        </w:rPr>
      </w:pPr>
      <w:r>
        <w:rPr>
          <w:rFonts w:ascii="Helvetica" w:eastAsia="Times New Roman" w:hAnsi="Helvetica" w:cs="Helvetica"/>
          <w:color w:val="2B2B2B"/>
          <w:spacing w:val="6"/>
          <w:sz w:val="16"/>
          <w:szCs w:val="16"/>
          <w:lang w:eastAsia="uk-UA"/>
        </w:rPr>
        <w:t> </w:t>
      </w:r>
    </w:p>
    <w:p w:rsidR="00C97DF7" w:rsidRPr="005B6C77" w:rsidRDefault="00C97DF7" w:rsidP="00C97DF7">
      <w:pPr>
        <w:pStyle w:val="a5"/>
        <w:tabs>
          <w:tab w:val="left" w:pos="851"/>
        </w:tabs>
        <w:spacing w:after="0" w:line="240" w:lineRule="auto"/>
        <w:ind w:left="0"/>
        <w:jc w:val="both"/>
        <w:rPr>
          <w:rFonts w:ascii="Times New Roman" w:hAnsi="Times New Roman"/>
          <w:color w:val="0000FF"/>
          <w:sz w:val="24"/>
          <w:szCs w:val="24"/>
          <w:lang w:val="uk-UA"/>
        </w:rPr>
      </w:pPr>
      <w:r>
        <w:rPr>
          <w:rFonts w:ascii="Times New Roman" w:eastAsia="Times New Roman" w:hAnsi="Times New Roman"/>
          <w:b/>
          <w:bCs/>
          <w:color w:val="2B2B2B"/>
          <w:sz w:val="24"/>
          <w:szCs w:val="24"/>
          <w:lang w:val="uk-UA" w:eastAsia="uk-UA"/>
        </w:rPr>
        <w:tab/>
      </w:r>
      <w:r w:rsidRPr="005B6C77">
        <w:rPr>
          <w:rFonts w:ascii="Times New Roman" w:eastAsia="Times New Roman" w:hAnsi="Times New Roman"/>
          <w:b/>
          <w:bCs/>
          <w:sz w:val="24"/>
          <w:szCs w:val="24"/>
          <w:lang w:val="uk-UA" w:eastAsia="uk-UA"/>
        </w:rPr>
        <w:t>1.Найменування,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B6C77">
        <w:rPr>
          <w:rFonts w:ascii="Times New Roman" w:eastAsia="Times New Roman" w:hAnsi="Times New Roman"/>
          <w:b/>
          <w:bCs/>
          <w:color w:val="2B2B2B"/>
          <w:sz w:val="24"/>
          <w:szCs w:val="24"/>
          <w:lang w:eastAsia="uk-UA"/>
        </w:rPr>
        <w:t> </w:t>
      </w:r>
      <w:r w:rsidRPr="005B6C77">
        <w:rPr>
          <w:rFonts w:ascii="Times New Roman" w:hAnsi="Times New Roman"/>
          <w:sz w:val="24"/>
          <w:szCs w:val="24"/>
          <w:lang w:val="uk-UA"/>
        </w:rPr>
        <w:t xml:space="preserve">Управління праці та соціального захисту населення Червоноградської міської ради; 80100, Україна, Львівська обл., місто Червоноград, </w:t>
      </w:r>
      <w:proofErr w:type="spellStart"/>
      <w:r w:rsidRPr="005B6C77">
        <w:rPr>
          <w:rFonts w:ascii="Times New Roman" w:hAnsi="Times New Roman"/>
          <w:sz w:val="24"/>
          <w:szCs w:val="24"/>
          <w:lang w:val="uk-UA"/>
        </w:rPr>
        <w:t>вул.Сокальська</w:t>
      </w:r>
      <w:proofErr w:type="spellEnd"/>
      <w:r w:rsidRPr="005B6C77">
        <w:rPr>
          <w:rFonts w:ascii="Times New Roman" w:hAnsi="Times New Roman"/>
          <w:sz w:val="24"/>
          <w:szCs w:val="24"/>
          <w:lang w:val="uk-UA"/>
        </w:rPr>
        <w:t>, будинок 1; код за ЄДРПОУ – 25258142; категорія замовника –</w:t>
      </w:r>
      <w:r w:rsidRPr="005B6C77">
        <w:rPr>
          <w:rFonts w:ascii="Times New Roman" w:eastAsia="Times New Roman" w:hAnsi="Times New Roman"/>
          <w:color w:val="000000" w:themeColor="text1"/>
          <w:sz w:val="24"/>
          <w:szCs w:val="24"/>
          <w:lang w:val="uk-UA" w:eastAsia="uk-UA"/>
        </w:rPr>
        <w:t xml:space="preserve"> відповідно до п.п.1 п.4 ст.2 ЗУ "Про публічні закупівлі".</w:t>
      </w:r>
    </w:p>
    <w:p w:rsidR="005B6C77" w:rsidRPr="00902B9F" w:rsidRDefault="00C97DF7" w:rsidP="005B6C77">
      <w:pPr>
        <w:spacing w:after="0" w:line="240" w:lineRule="atLeast"/>
        <w:jc w:val="both"/>
        <w:rPr>
          <w:rFonts w:ascii="Times New Roman" w:eastAsia="Times New Roman" w:hAnsi="Times New Roman" w:cs="Times New Roman"/>
          <w:bCs/>
          <w:color w:val="2B2B2B"/>
          <w:sz w:val="24"/>
          <w:szCs w:val="24"/>
          <w:lang w:val="ru-RU" w:eastAsia="uk-UA"/>
        </w:rPr>
      </w:pPr>
      <w:r w:rsidRPr="005B6C77">
        <w:rPr>
          <w:rFonts w:ascii="Times New Roman" w:hAnsi="Times New Roman" w:cs="Times New Roman"/>
          <w:b/>
          <w:color w:val="2B2B2B"/>
          <w:sz w:val="24"/>
          <w:szCs w:val="24"/>
        </w:rPr>
        <w:tab/>
      </w:r>
      <w:r w:rsidRPr="005B6C77">
        <w:rPr>
          <w:rFonts w:ascii="Times New Roman" w:hAnsi="Times New Roman" w:cs="Times New Roman"/>
          <w:b/>
          <w:sz w:val="24"/>
          <w:szCs w:val="24"/>
        </w:rPr>
        <w:t>2.Назва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B6C77">
        <w:rPr>
          <w:rFonts w:ascii="Times New Roman" w:hAnsi="Times New Roman" w:cs="Times New Roman"/>
          <w:b/>
          <w:color w:val="2B2B2B"/>
          <w:sz w:val="24"/>
          <w:szCs w:val="24"/>
        </w:rPr>
        <w:t> </w:t>
      </w:r>
      <w:r w:rsidR="005B6C77" w:rsidRPr="005B6C77">
        <w:rPr>
          <w:rFonts w:ascii="Times New Roman" w:hAnsi="Times New Roman" w:cs="Times New Roman"/>
          <w:sz w:val="24"/>
          <w:szCs w:val="24"/>
        </w:rPr>
        <w:t xml:space="preserve">Послуги з доставки та виплати державних соціальних </w:t>
      </w:r>
      <w:proofErr w:type="spellStart"/>
      <w:r w:rsidR="005B6C77" w:rsidRPr="005B6C77">
        <w:rPr>
          <w:rFonts w:ascii="Times New Roman" w:hAnsi="Times New Roman" w:cs="Times New Roman"/>
          <w:sz w:val="24"/>
          <w:szCs w:val="24"/>
        </w:rPr>
        <w:t>допомог</w:t>
      </w:r>
      <w:proofErr w:type="spellEnd"/>
      <w:r w:rsidR="005B6C77" w:rsidRPr="005B6C77">
        <w:rPr>
          <w:rFonts w:ascii="Times New Roman" w:hAnsi="Times New Roman" w:cs="Times New Roman"/>
          <w:sz w:val="24"/>
          <w:szCs w:val="24"/>
        </w:rPr>
        <w:t xml:space="preserve"> та інших виплат населенню за </w:t>
      </w:r>
      <w:proofErr w:type="spellStart"/>
      <w:r w:rsidR="005B6C77" w:rsidRPr="005B6C77">
        <w:rPr>
          <w:rFonts w:ascii="Times New Roman" w:hAnsi="Times New Roman" w:cs="Times New Roman"/>
          <w:sz w:val="24"/>
          <w:szCs w:val="24"/>
        </w:rPr>
        <w:t>ДК</w:t>
      </w:r>
      <w:proofErr w:type="spellEnd"/>
      <w:r w:rsidR="005B6C77" w:rsidRPr="005B6C77">
        <w:rPr>
          <w:rFonts w:ascii="Times New Roman" w:hAnsi="Times New Roman" w:cs="Times New Roman"/>
          <w:sz w:val="24"/>
          <w:szCs w:val="24"/>
        </w:rPr>
        <w:t xml:space="preserve"> 021:2015 64110000-0 -</w:t>
      </w:r>
      <w:r w:rsidR="005B6C77" w:rsidRPr="005B6C77">
        <w:rPr>
          <w:rFonts w:ascii="Times New Roman" w:hAnsi="Times New Roman" w:cs="Times New Roman"/>
          <w:sz w:val="24"/>
          <w:szCs w:val="24"/>
          <w:lang w:val="ru-RU"/>
        </w:rPr>
        <w:t xml:space="preserve"> </w:t>
      </w:r>
      <w:r w:rsidR="005B6C77" w:rsidRPr="005B6C77">
        <w:rPr>
          <w:rFonts w:ascii="Times New Roman" w:hAnsi="Times New Roman" w:cs="Times New Roman"/>
          <w:sz w:val="24"/>
          <w:szCs w:val="24"/>
        </w:rPr>
        <w:t>Поштові послуги</w:t>
      </w:r>
      <w:r w:rsidR="005B6C77" w:rsidRPr="005B6C77">
        <w:rPr>
          <w:rFonts w:ascii="Times New Roman" w:hAnsi="Times New Roman" w:cs="Times New Roman"/>
          <w:sz w:val="24"/>
          <w:szCs w:val="24"/>
          <w:lang w:val="ru-RU"/>
        </w:rPr>
        <w:t>.</w:t>
      </w:r>
      <w:r w:rsidRPr="005B6C77">
        <w:rPr>
          <w:rFonts w:ascii="Times New Roman" w:eastAsia="Times New Roman" w:hAnsi="Times New Roman" w:cs="Times New Roman"/>
          <w:bCs/>
          <w:color w:val="2B2B2B"/>
          <w:sz w:val="24"/>
          <w:szCs w:val="24"/>
          <w:lang w:eastAsia="uk-UA"/>
        </w:rPr>
        <w:tab/>
      </w:r>
    </w:p>
    <w:p w:rsidR="00C97DF7" w:rsidRPr="005B6C77" w:rsidRDefault="005B6C77" w:rsidP="005B6C77">
      <w:pPr>
        <w:spacing w:after="0" w:line="240" w:lineRule="atLeast"/>
        <w:jc w:val="both"/>
        <w:rPr>
          <w:rFonts w:ascii="Times New Roman" w:eastAsia="Times New Roman" w:hAnsi="Times New Roman" w:cs="Times New Roman"/>
          <w:color w:val="000000"/>
          <w:sz w:val="24"/>
          <w:szCs w:val="24"/>
          <w:lang w:eastAsia="uk-UA"/>
        </w:rPr>
      </w:pPr>
      <w:r w:rsidRPr="00902B9F">
        <w:rPr>
          <w:rFonts w:ascii="Times New Roman" w:eastAsia="Times New Roman" w:hAnsi="Times New Roman" w:cs="Times New Roman"/>
          <w:b/>
          <w:bCs/>
          <w:color w:val="2B2B2B"/>
          <w:sz w:val="24"/>
          <w:szCs w:val="24"/>
          <w:lang w:val="ru-RU" w:eastAsia="uk-UA"/>
        </w:rPr>
        <w:tab/>
      </w:r>
      <w:r w:rsidR="00C97DF7" w:rsidRPr="005B6C77">
        <w:rPr>
          <w:rFonts w:ascii="Times New Roman" w:eastAsia="Times New Roman" w:hAnsi="Times New Roman" w:cs="Times New Roman"/>
          <w:b/>
          <w:bCs/>
          <w:sz w:val="24"/>
          <w:szCs w:val="24"/>
          <w:lang w:eastAsia="uk-UA"/>
        </w:rPr>
        <w:t>3.Ідентифікатор закупівлі</w:t>
      </w:r>
      <w:r w:rsidR="00C97DF7" w:rsidRPr="005B6C77">
        <w:rPr>
          <w:rFonts w:ascii="Times New Roman" w:eastAsia="Times New Roman" w:hAnsi="Times New Roman" w:cs="Times New Roman"/>
          <w:b/>
          <w:bCs/>
          <w:color w:val="2B2B2B"/>
          <w:sz w:val="24"/>
          <w:szCs w:val="24"/>
          <w:lang w:eastAsia="uk-UA"/>
        </w:rPr>
        <w:t>:</w:t>
      </w:r>
      <w:r w:rsidR="00C97DF7" w:rsidRPr="005B6C77">
        <w:rPr>
          <w:rFonts w:ascii="Times New Roman" w:hAnsi="Times New Roman" w:cs="Times New Roman"/>
          <w:b/>
          <w:sz w:val="24"/>
          <w:szCs w:val="24"/>
        </w:rPr>
        <w:t xml:space="preserve"> </w:t>
      </w:r>
      <w:hyperlink r:id="rId4" w:history="1">
        <w:r w:rsidRPr="005B6C77">
          <w:rPr>
            <w:rFonts w:ascii="Times New Roman" w:eastAsia="Times New Roman" w:hAnsi="Times New Roman" w:cs="Times New Roman"/>
            <w:color w:val="000000"/>
            <w:sz w:val="24"/>
            <w:szCs w:val="24"/>
            <w:lang w:eastAsia="uk-UA"/>
          </w:rPr>
          <w:t>UA-2022-02-17-004299-b</w:t>
        </w:r>
      </w:hyperlink>
      <w:r w:rsidR="00C97DF7" w:rsidRPr="005B6C77">
        <w:rPr>
          <w:rFonts w:ascii="Times New Roman" w:hAnsi="Times New Roman" w:cs="Times New Roman"/>
          <w:b/>
          <w:sz w:val="24"/>
          <w:szCs w:val="24"/>
        </w:rPr>
        <w:t>.</w:t>
      </w:r>
    </w:p>
    <w:p w:rsidR="005B6C77" w:rsidRPr="006313A6" w:rsidRDefault="00C97DF7" w:rsidP="005B6C77">
      <w:pPr>
        <w:spacing w:after="0" w:line="240" w:lineRule="auto"/>
        <w:rPr>
          <w:rFonts w:ascii="Times New Roman" w:hAnsi="Times New Roman" w:cs="Times New Roman"/>
          <w:sz w:val="24"/>
          <w:szCs w:val="24"/>
        </w:rPr>
      </w:pPr>
      <w:r w:rsidRPr="005B6C77">
        <w:rPr>
          <w:rFonts w:ascii="Times New Roman" w:eastAsia="Times New Roman" w:hAnsi="Times New Roman" w:cs="Times New Roman"/>
          <w:b/>
          <w:bCs/>
          <w:color w:val="2B2B2B"/>
          <w:sz w:val="24"/>
          <w:szCs w:val="24"/>
          <w:lang w:eastAsia="uk-UA"/>
        </w:rPr>
        <w:tab/>
      </w:r>
      <w:r w:rsidRPr="005B6C77">
        <w:rPr>
          <w:rFonts w:ascii="Times New Roman" w:eastAsia="Times New Roman" w:hAnsi="Times New Roman" w:cs="Times New Roman"/>
          <w:b/>
          <w:bCs/>
          <w:sz w:val="24"/>
          <w:szCs w:val="24"/>
          <w:lang w:eastAsia="uk-UA"/>
        </w:rPr>
        <w:t>4.Обґрунтування технічних та якісних характеристик предмета закупівлі:</w:t>
      </w:r>
      <w:r w:rsidRPr="005B6C77">
        <w:rPr>
          <w:rFonts w:ascii="Times New Roman" w:eastAsia="Times New Roman" w:hAnsi="Times New Roman" w:cs="Times New Roman"/>
          <w:b/>
          <w:bCs/>
          <w:color w:val="2B2B2B"/>
          <w:sz w:val="24"/>
          <w:szCs w:val="24"/>
          <w:lang w:eastAsia="uk-UA"/>
        </w:rPr>
        <w:t> </w:t>
      </w:r>
      <w:r w:rsidR="005B6C77">
        <w:rPr>
          <w:rFonts w:ascii="Times New Roman" w:hAnsi="Times New Roman" w:cs="Times New Roman"/>
          <w:sz w:val="24"/>
          <w:szCs w:val="24"/>
        </w:rPr>
        <w:t xml:space="preserve">Згідно п.2 ч.2 ст.40 Закону України "Про публічні закупівлі" від 25.12.2015 № 922 - VIII (зі змінами) при відсутності конкуренції з технічних причин, якщо роботи, товари чи послуги можуть бути виконані, поставлені чи надані виключно певним суб'єктом господарювання, договір може бути укладено лише з одним постачальником. Відповідно до ст.1 Закону України "Про поштовий зв'язок" від 04.10.2001 №2759-III послуги поштового зв'язку з приймання, обробки, перевезення та доставки (вручення) поштових відправлень, виконання доручень на задоволення потреб користувачів. Згідно </w:t>
      </w:r>
      <w:proofErr w:type="spellStart"/>
      <w:r w:rsidR="005B6C77">
        <w:rPr>
          <w:rFonts w:ascii="Times New Roman" w:hAnsi="Times New Roman" w:cs="Times New Roman"/>
          <w:sz w:val="24"/>
          <w:szCs w:val="24"/>
        </w:rPr>
        <w:t>абз</w:t>
      </w:r>
      <w:proofErr w:type="spellEnd"/>
      <w:r w:rsidR="005B6C77">
        <w:rPr>
          <w:rFonts w:ascii="Times New Roman" w:hAnsi="Times New Roman" w:cs="Times New Roman"/>
          <w:sz w:val="24"/>
          <w:szCs w:val="24"/>
        </w:rPr>
        <w:t xml:space="preserve">. 6 ст. 15 Закону України "Про поштовий зв'язок", для задоволення державних </w:t>
      </w:r>
      <w:proofErr w:type="spellStart"/>
      <w:r w:rsidR="005B6C77">
        <w:rPr>
          <w:rFonts w:ascii="Times New Roman" w:hAnsi="Times New Roman" w:cs="Times New Roman"/>
          <w:sz w:val="24"/>
          <w:szCs w:val="24"/>
        </w:rPr>
        <w:t>потребнаціональний</w:t>
      </w:r>
      <w:proofErr w:type="spellEnd"/>
      <w:r w:rsidR="005B6C77">
        <w:rPr>
          <w:rFonts w:ascii="Times New Roman" w:hAnsi="Times New Roman" w:cs="Times New Roman"/>
          <w:sz w:val="24"/>
          <w:szCs w:val="24"/>
        </w:rPr>
        <w:t xml:space="preserve"> оператор на договірних засадах може здійснювати діяльність, пов'язану з виплатою та доставкою пенсій, грошової допомоги малозабезпеченим громадянам, надавати інші послуги відповідно до законодавства України. </w:t>
      </w:r>
      <w:proofErr w:type="spellStart"/>
      <w:r w:rsidR="005B6C77">
        <w:rPr>
          <w:rFonts w:ascii="Times New Roman" w:hAnsi="Times New Roman" w:cs="Times New Roman"/>
          <w:sz w:val="24"/>
          <w:szCs w:val="24"/>
        </w:rPr>
        <w:t>Абз</w:t>
      </w:r>
      <w:proofErr w:type="spellEnd"/>
      <w:r w:rsidR="005B6C77">
        <w:rPr>
          <w:rFonts w:ascii="Times New Roman" w:hAnsi="Times New Roman" w:cs="Times New Roman"/>
          <w:sz w:val="24"/>
          <w:szCs w:val="24"/>
        </w:rPr>
        <w:t xml:space="preserve">. 7 ст.15 Закону України "Про поштовий зв'язок" встановлено, що юридична особа, на яку покладається виконання функцій національного оператора поштового зв'язку, визначається Кабінетом Міністрів України. Розпорядженням Кабінету Міністрів України "Про національного оператора поштового зв'язку" від 10.01.2002 № 10-рвиконання функцій національного оператора поштового зв'язку покладено на АТ "Укрпошта". Відповідно до </w:t>
      </w:r>
      <w:proofErr w:type="spellStart"/>
      <w:r w:rsidR="005B6C77">
        <w:rPr>
          <w:rFonts w:ascii="Times New Roman" w:hAnsi="Times New Roman" w:cs="Times New Roman"/>
          <w:sz w:val="24"/>
          <w:szCs w:val="24"/>
        </w:rPr>
        <w:t>абз</w:t>
      </w:r>
      <w:proofErr w:type="spellEnd"/>
      <w:r w:rsidR="005B6C77">
        <w:rPr>
          <w:rFonts w:ascii="Times New Roman" w:hAnsi="Times New Roman" w:cs="Times New Roman"/>
          <w:sz w:val="24"/>
          <w:szCs w:val="24"/>
        </w:rPr>
        <w:t xml:space="preserve">. 2 п. 1.3 Інструкції про виплату та доставку пенсій, соціальних </w:t>
      </w:r>
      <w:proofErr w:type="spellStart"/>
      <w:r w:rsidR="005B6C77">
        <w:rPr>
          <w:rFonts w:ascii="Times New Roman" w:hAnsi="Times New Roman" w:cs="Times New Roman"/>
          <w:sz w:val="24"/>
          <w:szCs w:val="24"/>
        </w:rPr>
        <w:t>допомог</w:t>
      </w:r>
      <w:proofErr w:type="spellEnd"/>
      <w:r w:rsidR="005B6C77">
        <w:rPr>
          <w:rFonts w:ascii="Times New Roman" w:hAnsi="Times New Roman" w:cs="Times New Roman"/>
          <w:sz w:val="24"/>
          <w:szCs w:val="24"/>
        </w:rPr>
        <w:t xml:space="preserve"> національним оператором поштового зв'язку, затвердженої спільним наказом Міністерства транспорту та зв'язку України, Міністерства праці та соціальної політики України 28.04.2009 №464/156 постановою правління пенсійного фонду України від 28.04.2009 №14-1, зареєстрованих в міністерстві юстиції України 02.07.2009 № 592/16608 - послуги з виплати та доставки пенсій, соціальних </w:t>
      </w:r>
      <w:proofErr w:type="spellStart"/>
      <w:r w:rsidR="005B6C77">
        <w:rPr>
          <w:rFonts w:ascii="Times New Roman" w:hAnsi="Times New Roman" w:cs="Times New Roman"/>
          <w:sz w:val="24"/>
          <w:szCs w:val="24"/>
        </w:rPr>
        <w:t>допомог</w:t>
      </w:r>
      <w:proofErr w:type="spellEnd"/>
      <w:r w:rsidR="005B6C77">
        <w:rPr>
          <w:rFonts w:ascii="Times New Roman" w:hAnsi="Times New Roman" w:cs="Times New Roman"/>
          <w:sz w:val="24"/>
          <w:szCs w:val="24"/>
        </w:rPr>
        <w:t xml:space="preserve"> надають підрозділи національного оператора - поштамти, вузли (центри), відділення та пункти поштового зв'язку. Таким чином, зазначені послуги можуть бути надані виключно АТ "Укрпошта", яке володіє виключним правом на надання поштових послуг, з виплати, доставки соціальних </w:t>
      </w:r>
      <w:proofErr w:type="spellStart"/>
      <w:r w:rsidR="005B6C77">
        <w:rPr>
          <w:rFonts w:ascii="Times New Roman" w:hAnsi="Times New Roman" w:cs="Times New Roman"/>
          <w:sz w:val="24"/>
          <w:szCs w:val="24"/>
        </w:rPr>
        <w:t>допомог</w:t>
      </w:r>
      <w:proofErr w:type="spellEnd"/>
      <w:r w:rsidR="005B6C77">
        <w:rPr>
          <w:rFonts w:ascii="Times New Roman" w:hAnsi="Times New Roman" w:cs="Times New Roman"/>
          <w:sz w:val="24"/>
          <w:szCs w:val="24"/>
        </w:rPr>
        <w:t xml:space="preserve"> , пільг, компенсацій, субсидій та інших соціальних виплат. Отже, наявні підстави для застосування переговорної процедури закупівлі, відповідно п.2 ч.2 ст.40 Закону України "Про публічні закупівлі", а саме відсутність конкуренції з технічних причин, якщо роботи, товари чи послуги можуть бути виконанні, поставлені чи надані виключно певним суб'єктом господарювання. </w:t>
      </w:r>
      <w:proofErr w:type="spellStart"/>
      <w:r w:rsidR="005B6C77">
        <w:rPr>
          <w:rFonts w:ascii="Times New Roman" w:hAnsi="Times New Roman" w:cs="Times New Roman"/>
          <w:sz w:val="24"/>
          <w:szCs w:val="24"/>
        </w:rPr>
        <w:t>Надавачем</w:t>
      </w:r>
      <w:proofErr w:type="spellEnd"/>
      <w:r w:rsidR="005B6C77">
        <w:rPr>
          <w:rFonts w:ascii="Times New Roman" w:hAnsi="Times New Roman" w:cs="Times New Roman"/>
          <w:sz w:val="24"/>
          <w:szCs w:val="24"/>
        </w:rPr>
        <w:t xml:space="preserve"> послуг може бути виключно АТ "Укрпошта", в особі Львівської дирекції АТ "Укрпошта" через відсутність конкуренції.</w:t>
      </w:r>
    </w:p>
    <w:p w:rsidR="005E0722" w:rsidRDefault="00C97DF7" w:rsidP="005E0722">
      <w:pPr>
        <w:spacing w:after="0" w:line="240" w:lineRule="auto"/>
        <w:rPr>
          <w:rFonts w:ascii="Times New Roman" w:hAnsi="Times New Roman" w:cs="Times New Roman"/>
          <w:sz w:val="24"/>
          <w:szCs w:val="24"/>
        </w:rPr>
      </w:pPr>
      <w:r w:rsidRPr="005B6C77">
        <w:rPr>
          <w:rFonts w:ascii="Times New Roman" w:eastAsia="Times New Roman" w:hAnsi="Times New Roman" w:cs="Times New Roman"/>
          <w:b/>
          <w:bCs/>
          <w:color w:val="2B2B2B"/>
          <w:sz w:val="24"/>
          <w:szCs w:val="24"/>
          <w:lang w:eastAsia="uk-UA"/>
        </w:rPr>
        <w:tab/>
      </w:r>
      <w:r w:rsidRPr="005B6C77">
        <w:rPr>
          <w:rFonts w:ascii="Times New Roman" w:eastAsia="Times New Roman" w:hAnsi="Times New Roman" w:cs="Times New Roman"/>
          <w:b/>
          <w:bCs/>
          <w:sz w:val="24"/>
          <w:szCs w:val="24"/>
          <w:lang w:eastAsia="uk-UA"/>
        </w:rPr>
        <w:t>5.Обґрунтування розміру бюджетного призначення:</w:t>
      </w:r>
      <w:r w:rsidRPr="005B6C77">
        <w:rPr>
          <w:rFonts w:ascii="Times New Roman" w:eastAsia="Times New Roman" w:hAnsi="Times New Roman" w:cs="Times New Roman"/>
          <w:b/>
          <w:bCs/>
          <w:color w:val="2B2B2B"/>
          <w:sz w:val="24"/>
          <w:szCs w:val="24"/>
          <w:lang w:eastAsia="uk-UA"/>
        </w:rPr>
        <w:t> </w:t>
      </w:r>
      <w:r w:rsidRPr="005B6C77">
        <w:rPr>
          <w:rFonts w:ascii="Times New Roman" w:eastAsia="Times New Roman" w:hAnsi="Times New Roman" w:cs="Times New Roman"/>
          <w:color w:val="2B2B2B"/>
          <w:sz w:val="24"/>
          <w:szCs w:val="24"/>
          <w:lang w:eastAsia="uk-UA"/>
        </w:rPr>
        <w:t>розмір бюджетного призначення</w:t>
      </w:r>
      <w:r w:rsidR="005E0722" w:rsidRPr="005E0722">
        <w:rPr>
          <w:rFonts w:ascii="Times New Roman" w:eastAsia="Times New Roman" w:hAnsi="Times New Roman" w:cs="Times New Roman"/>
          <w:color w:val="2B2B2B"/>
          <w:sz w:val="24"/>
          <w:szCs w:val="24"/>
          <w:lang w:val="ru-RU" w:eastAsia="uk-UA"/>
        </w:rPr>
        <w:t xml:space="preserve"> - </w:t>
      </w:r>
      <w:r w:rsidR="005E0722">
        <w:rPr>
          <w:rFonts w:ascii="Times New Roman" w:hAnsi="Times New Roman" w:cs="Times New Roman"/>
          <w:sz w:val="24"/>
          <w:szCs w:val="24"/>
        </w:rPr>
        <w:t xml:space="preserve">241 642,00 грн. без ПДВ., визначений відповідно до кошторисів Державного бюджету України на 2022 рік (за КПКВК 2501030 - 93 600 </w:t>
      </w:r>
      <w:proofErr w:type="spellStart"/>
      <w:r w:rsidR="005E0722">
        <w:rPr>
          <w:rFonts w:ascii="Times New Roman" w:hAnsi="Times New Roman" w:cs="Times New Roman"/>
          <w:sz w:val="24"/>
          <w:szCs w:val="24"/>
        </w:rPr>
        <w:t>грн</w:t>
      </w:r>
      <w:proofErr w:type="spellEnd"/>
      <w:r w:rsidR="005E0722">
        <w:rPr>
          <w:rFonts w:ascii="Times New Roman" w:hAnsi="Times New Roman" w:cs="Times New Roman"/>
          <w:sz w:val="24"/>
          <w:szCs w:val="24"/>
        </w:rPr>
        <w:t xml:space="preserve">; за КПКВК 2501130 - 542 </w:t>
      </w:r>
      <w:proofErr w:type="spellStart"/>
      <w:r w:rsidR="005E0722">
        <w:rPr>
          <w:rFonts w:ascii="Times New Roman" w:hAnsi="Times New Roman" w:cs="Times New Roman"/>
          <w:sz w:val="24"/>
          <w:szCs w:val="24"/>
        </w:rPr>
        <w:t>грн</w:t>
      </w:r>
      <w:proofErr w:type="spellEnd"/>
      <w:r w:rsidR="005E0722">
        <w:rPr>
          <w:rFonts w:ascii="Times New Roman" w:hAnsi="Times New Roman" w:cs="Times New Roman"/>
          <w:sz w:val="24"/>
          <w:szCs w:val="24"/>
        </w:rPr>
        <w:t xml:space="preserve">; </w:t>
      </w:r>
      <w:r w:rsidR="005E0722">
        <w:rPr>
          <w:rFonts w:ascii="Times New Roman" w:hAnsi="Times New Roman" w:cs="Times New Roman"/>
          <w:sz w:val="24"/>
          <w:szCs w:val="24"/>
        </w:rPr>
        <w:lastRenderedPageBreak/>
        <w:t xml:space="preserve">за КПКВК 2501230 - 127000 грн.) та відповідно до кошторису місцевого  бюджету на 2022 рік (за КПКВК 0813160 - 10000 </w:t>
      </w:r>
      <w:proofErr w:type="spellStart"/>
      <w:r w:rsidR="005E0722">
        <w:rPr>
          <w:rFonts w:ascii="Times New Roman" w:hAnsi="Times New Roman" w:cs="Times New Roman"/>
          <w:sz w:val="24"/>
          <w:szCs w:val="24"/>
        </w:rPr>
        <w:t>грн</w:t>
      </w:r>
      <w:proofErr w:type="spellEnd"/>
      <w:r w:rsidR="005E0722">
        <w:rPr>
          <w:rFonts w:ascii="Times New Roman" w:hAnsi="Times New Roman" w:cs="Times New Roman"/>
          <w:sz w:val="24"/>
          <w:szCs w:val="24"/>
        </w:rPr>
        <w:t xml:space="preserve">; за КПКВК 0813180 - 500 </w:t>
      </w:r>
      <w:proofErr w:type="spellStart"/>
      <w:r w:rsidR="005E0722">
        <w:rPr>
          <w:rFonts w:ascii="Times New Roman" w:hAnsi="Times New Roman" w:cs="Times New Roman"/>
          <w:sz w:val="24"/>
          <w:szCs w:val="24"/>
        </w:rPr>
        <w:t>грн</w:t>
      </w:r>
      <w:proofErr w:type="spellEnd"/>
      <w:r w:rsidR="005E0722">
        <w:rPr>
          <w:rFonts w:ascii="Times New Roman" w:hAnsi="Times New Roman" w:cs="Times New Roman"/>
          <w:sz w:val="24"/>
          <w:szCs w:val="24"/>
        </w:rPr>
        <w:t>; за КПКВК 0813242 - 10000 грн.).</w:t>
      </w:r>
    </w:p>
    <w:p w:rsidR="00C97DF7" w:rsidRPr="005B6C77" w:rsidRDefault="00902B9F" w:rsidP="00C97DF7">
      <w:pPr>
        <w:spacing w:after="0" w:line="240" w:lineRule="auto"/>
        <w:jc w:val="both"/>
        <w:rPr>
          <w:rFonts w:ascii="Times New Roman" w:eastAsia="Times New Roman" w:hAnsi="Times New Roman" w:cs="Times New Roman"/>
          <w:color w:val="2B2B2B"/>
          <w:sz w:val="24"/>
          <w:szCs w:val="24"/>
          <w:lang w:eastAsia="uk-UA"/>
        </w:rPr>
      </w:pPr>
      <w:r>
        <w:rPr>
          <w:rFonts w:ascii="Times New Roman" w:eastAsia="Times New Roman" w:hAnsi="Times New Roman" w:cs="Times New Roman"/>
          <w:b/>
          <w:bCs/>
          <w:sz w:val="24"/>
          <w:szCs w:val="24"/>
          <w:lang w:val="en-US" w:eastAsia="uk-UA"/>
        </w:rPr>
        <w:tab/>
      </w:r>
      <w:r w:rsidR="00C97DF7" w:rsidRPr="005B6C77">
        <w:rPr>
          <w:rFonts w:ascii="Times New Roman" w:eastAsia="Times New Roman" w:hAnsi="Times New Roman" w:cs="Times New Roman"/>
          <w:b/>
          <w:bCs/>
          <w:sz w:val="24"/>
          <w:szCs w:val="24"/>
          <w:lang w:eastAsia="uk-UA"/>
        </w:rPr>
        <w:t>6.Обґрунтування очікуваної вартості предмета закупівлі:</w:t>
      </w:r>
      <w:r w:rsidR="00C97DF7" w:rsidRPr="005B6C77">
        <w:rPr>
          <w:rFonts w:ascii="Times New Roman" w:eastAsia="Times New Roman" w:hAnsi="Times New Roman" w:cs="Times New Roman"/>
          <w:b/>
          <w:bCs/>
          <w:color w:val="2B2B2B"/>
          <w:sz w:val="24"/>
          <w:szCs w:val="24"/>
          <w:lang w:eastAsia="uk-UA"/>
        </w:rPr>
        <w:t>   </w:t>
      </w:r>
      <w:r w:rsidR="005E0722">
        <w:rPr>
          <w:rFonts w:ascii="Times New Roman" w:eastAsia="Times New Roman" w:hAnsi="Times New Roman" w:cs="Times New Roman"/>
          <w:color w:val="2B2B2B"/>
          <w:sz w:val="24"/>
          <w:szCs w:val="24"/>
          <w:lang w:eastAsia="uk-UA"/>
        </w:rPr>
        <w:t xml:space="preserve">відповідає розміру бюджетного призначення - </w:t>
      </w:r>
      <w:r w:rsidR="005E0722">
        <w:rPr>
          <w:rFonts w:ascii="Times New Roman" w:hAnsi="Times New Roman" w:cs="Times New Roman"/>
          <w:sz w:val="24"/>
          <w:szCs w:val="24"/>
        </w:rPr>
        <w:t>241 642,00 грн. без ПДВ. Джерело фінансування - державний бюджет України та бюджет Червоноградської міської територіальної громади.</w:t>
      </w:r>
    </w:p>
    <w:p w:rsidR="00C97DF7" w:rsidRPr="005B6C77" w:rsidRDefault="00C97DF7" w:rsidP="00C97DF7">
      <w:pPr>
        <w:spacing w:after="0" w:line="240" w:lineRule="auto"/>
        <w:jc w:val="both"/>
        <w:rPr>
          <w:rFonts w:ascii="Times New Roman" w:eastAsia="Times New Roman" w:hAnsi="Times New Roman" w:cs="Times New Roman"/>
          <w:color w:val="2B2B2B"/>
          <w:sz w:val="24"/>
          <w:szCs w:val="24"/>
          <w:lang w:eastAsia="uk-UA"/>
        </w:rPr>
      </w:pPr>
      <w:r w:rsidRPr="005B6C77">
        <w:rPr>
          <w:rFonts w:ascii="Times New Roman" w:eastAsia="Times New Roman" w:hAnsi="Times New Roman" w:cs="Times New Roman"/>
          <w:b/>
          <w:bCs/>
          <w:color w:val="2B2B2B"/>
          <w:sz w:val="24"/>
          <w:szCs w:val="24"/>
          <w:lang w:eastAsia="uk-UA"/>
        </w:rPr>
        <w:tab/>
      </w:r>
      <w:r w:rsidRPr="005B6C77">
        <w:rPr>
          <w:rFonts w:ascii="Times New Roman" w:eastAsia="Times New Roman" w:hAnsi="Times New Roman" w:cs="Times New Roman"/>
          <w:b/>
          <w:bCs/>
          <w:sz w:val="24"/>
          <w:szCs w:val="24"/>
          <w:lang w:eastAsia="uk-UA"/>
        </w:rPr>
        <w:t>7.Процедура закупівлі:</w:t>
      </w:r>
      <w:r w:rsidRPr="005B6C77">
        <w:rPr>
          <w:rFonts w:ascii="Times New Roman" w:eastAsia="Times New Roman" w:hAnsi="Times New Roman" w:cs="Times New Roman"/>
          <w:b/>
          <w:bCs/>
          <w:color w:val="2B2B2B"/>
          <w:sz w:val="24"/>
          <w:szCs w:val="24"/>
          <w:lang w:eastAsia="uk-UA"/>
        </w:rPr>
        <w:t> </w:t>
      </w:r>
      <w:r w:rsidR="005E0722">
        <w:rPr>
          <w:rFonts w:ascii="Times New Roman" w:eastAsia="Times New Roman" w:hAnsi="Times New Roman" w:cs="Times New Roman"/>
          <w:color w:val="2B2B2B"/>
          <w:sz w:val="24"/>
          <w:szCs w:val="24"/>
          <w:lang w:eastAsia="uk-UA"/>
        </w:rPr>
        <w:t>переговорна процедура.</w:t>
      </w:r>
    </w:p>
    <w:p w:rsidR="00C97DF7" w:rsidRPr="005B6C77" w:rsidRDefault="00C97DF7" w:rsidP="00C97DF7">
      <w:pPr>
        <w:shd w:val="clear" w:color="auto" w:fill="FFFFFF"/>
        <w:spacing w:after="0" w:line="240" w:lineRule="auto"/>
        <w:jc w:val="both"/>
        <w:rPr>
          <w:rFonts w:ascii="Times New Roman" w:eastAsia="Times New Roman" w:hAnsi="Times New Roman" w:cs="Times New Roman"/>
          <w:color w:val="2B2B2B"/>
          <w:spacing w:val="6"/>
          <w:sz w:val="24"/>
          <w:szCs w:val="24"/>
          <w:lang w:eastAsia="uk-UA"/>
        </w:rPr>
      </w:pPr>
      <w:r w:rsidRPr="005B6C77">
        <w:rPr>
          <w:rFonts w:ascii="Times New Roman" w:eastAsia="Times New Roman" w:hAnsi="Times New Roman" w:cs="Times New Roman"/>
          <w:color w:val="2B2B2B"/>
          <w:spacing w:val="6"/>
          <w:sz w:val="24"/>
          <w:szCs w:val="24"/>
          <w:lang w:eastAsia="uk-UA"/>
        </w:rPr>
        <w:t> </w:t>
      </w:r>
    </w:p>
    <w:p w:rsidR="00C97DF7" w:rsidRPr="005B6C77" w:rsidRDefault="00C97DF7" w:rsidP="00C97DF7">
      <w:pPr>
        <w:spacing w:after="0" w:line="240" w:lineRule="auto"/>
        <w:jc w:val="both"/>
        <w:rPr>
          <w:rFonts w:ascii="Times New Roman" w:hAnsi="Times New Roman" w:cs="Times New Roman"/>
          <w:sz w:val="24"/>
          <w:szCs w:val="24"/>
        </w:rPr>
      </w:pPr>
    </w:p>
    <w:p w:rsidR="00404215" w:rsidRPr="005B6C77" w:rsidRDefault="00404215">
      <w:pPr>
        <w:rPr>
          <w:rFonts w:ascii="Times New Roman" w:hAnsi="Times New Roman" w:cs="Times New Roman"/>
          <w:sz w:val="24"/>
          <w:szCs w:val="24"/>
        </w:rPr>
      </w:pPr>
    </w:p>
    <w:sectPr w:rsidR="00404215" w:rsidRPr="005B6C77" w:rsidSect="004042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C97DF7"/>
    <w:rsid w:val="0023554F"/>
    <w:rsid w:val="003112C0"/>
    <w:rsid w:val="00404215"/>
    <w:rsid w:val="005B6C77"/>
    <w:rsid w:val="005E0722"/>
    <w:rsid w:val="00902B9F"/>
    <w:rsid w:val="00A70A28"/>
    <w:rsid w:val="00C97D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F7"/>
  </w:style>
  <w:style w:type="paragraph" w:styleId="2">
    <w:name w:val="heading 2"/>
    <w:basedOn w:val="a"/>
    <w:link w:val="20"/>
    <w:uiPriority w:val="9"/>
    <w:unhideWhenUsed/>
    <w:qFormat/>
    <w:rsid w:val="00C97DF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7DF7"/>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C97DF7"/>
    <w:rPr>
      <w:color w:val="0000FF"/>
      <w:u w:val="single"/>
    </w:rPr>
  </w:style>
  <w:style w:type="character" w:customStyle="1" w:styleId="a4">
    <w:name w:val="Абзац списка Знак"/>
    <w:link w:val="a5"/>
    <w:uiPriority w:val="99"/>
    <w:locked/>
    <w:rsid w:val="00C97DF7"/>
    <w:rPr>
      <w:rFonts w:ascii="Calibri" w:eastAsia="Calibri" w:hAnsi="Calibri" w:cs="Times New Roman"/>
      <w:sz w:val="20"/>
      <w:szCs w:val="20"/>
      <w:lang w:val="ru-RU" w:eastAsia="ru-RU"/>
    </w:rPr>
  </w:style>
  <w:style w:type="paragraph" w:styleId="a5">
    <w:name w:val="List Paragraph"/>
    <w:basedOn w:val="a"/>
    <w:link w:val="a4"/>
    <w:uiPriority w:val="99"/>
    <w:qFormat/>
    <w:rsid w:val="00C97DF7"/>
    <w:pPr>
      <w:ind w:left="720"/>
      <w:contextualSpacing/>
    </w:pPr>
    <w:rPr>
      <w:rFonts w:ascii="Calibri" w:eastAsia="Calibri" w:hAnsi="Calibri"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401101820">
      <w:bodyDiv w:val="1"/>
      <w:marLeft w:val="0"/>
      <w:marRight w:val="0"/>
      <w:marTop w:val="0"/>
      <w:marBottom w:val="0"/>
      <w:divBdr>
        <w:top w:val="none" w:sz="0" w:space="0" w:color="auto"/>
        <w:left w:val="none" w:sz="0" w:space="0" w:color="auto"/>
        <w:bottom w:val="none" w:sz="0" w:space="0" w:color="auto"/>
        <w:right w:val="none" w:sz="0" w:space="0" w:color="auto"/>
      </w:divBdr>
    </w:div>
    <w:div w:id="451092394">
      <w:bodyDiv w:val="1"/>
      <w:marLeft w:val="0"/>
      <w:marRight w:val="0"/>
      <w:marTop w:val="0"/>
      <w:marBottom w:val="0"/>
      <w:divBdr>
        <w:top w:val="none" w:sz="0" w:space="0" w:color="auto"/>
        <w:left w:val="none" w:sz="0" w:space="0" w:color="auto"/>
        <w:bottom w:val="none" w:sz="0" w:space="0" w:color="auto"/>
        <w:right w:val="none" w:sz="0" w:space="0" w:color="auto"/>
      </w:divBdr>
    </w:div>
    <w:div w:id="18230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zo.com.ua/tenders/15255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2881</Words>
  <Characters>1643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Rosa</cp:lastModifiedBy>
  <cp:revision>4</cp:revision>
  <dcterms:created xsi:type="dcterms:W3CDTF">2022-02-17T11:40:00Z</dcterms:created>
  <dcterms:modified xsi:type="dcterms:W3CDTF">2022-02-17T12:31:00Z</dcterms:modified>
</cp:coreProperties>
</file>